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FEED5" w14:textId="080E1CAA" w:rsidR="00343160" w:rsidRPr="00B542DC" w:rsidRDefault="00075772">
      <w:pPr>
        <w:ind w:left="426" w:right="-17"/>
        <w:jc w:val="center"/>
        <w:rPr>
          <w:rFonts w:ascii="Azo Sans Md" w:eastAsia="Times New Roman" w:hAnsi="Azo Sans Md" w:cstheme="minorHAnsi"/>
          <w:b/>
          <w:bCs/>
          <w:lang w:val="pt-BR" w:eastAsia="pt-BR"/>
        </w:rPr>
      </w:pPr>
      <w:r w:rsidRPr="00B542DC">
        <w:rPr>
          <w:rFonts w:ascii="Azo Sans Md" w:eastAsia="Times New Roman" w:hAnsi="Azo Sans Md" w:cstheme="minorHAnsi"/>
          <w:b/>
          <w:bCs/>
          <w:lang w:val="pt-BR" w:eastAsia="pt-BR"/>
        </w:rPr>
        <w:t>ANEXO V</w:t>
      </w:r>
    </w:p>
    <w:p w14:paraId="251A403D" w14:textId="77777777" w:rsidR="00343160" w:rsidRPr="00B542DC" w:rsidRDefault="00343160" w:rsidP="00420C5E">
      <w:pPr>
        <w:ind w:right="-17"/>
        <w:rPr>
          <w:rFonts w:ascii="Azo Sans Md" w:eastAsia="Times New Roman" w:hAnsi="Azo Sans Md" w:cstheme="minorHAnsi"/>
          <w:b/>
          <w:bCs/>
          <w:lang w:val="pt-BR" w:eastAsia="pt-BR"/>
        </w:rPr>
      </w:pPr>
    </w:p>
    <w:p w14:paraId="7B1F3C59" w14:textId="70F7562E" w:rsidR="00343160" w:rsidRPr="00B542DC" w:rsidRDefault="00075772">
      <w:pPr>
        <w:ind w:left="426" w:right="-17"/>
        <w:jc w:val="center"/>
        <w:rPr>
          <w:rFonts w:ascii="Azo Sans Md" w:eastAsia="Times New Roman" w:hAnsi="Azo Sans Md" w:cstheme="minorHAnsi"/>
          <w:b/>
          <w:bCs/>
          <w:lang w:val="pt-BR" w:eastAsia="pt-BR"/>
        </w:rPr>
      </w:pPr>
      <w:r w:rsidRPr="00B542DC">
        <w:rPr>
          <w:rFonts w:ascii="Azo Sans Md" w:eastAsia="Times New Roman" w:hAnsi="Azo Sans Md" w:cstheme="minorHAnsi"/>
          <w:b/>
          <w:bCs/>
          <w:lang w:val="pt-BR" w:eastAsia="pt-BR"/>
        </w:rPr>
        <w:t>MINUTA DE TERMO DE CONTRATO</w:t>
      </w:r>
    </w:p>
    <w:p w14:paraId="5A152147" w14:textId="77777777" w:rsidR="00343160" w:rsidRDefault="00343160">
      <w:pPr>
        <w:pStyle w:val="Corpodetexto"/>
        <w:spacing w:before="10"/>
        <w:rPr>
          <w:rFonts w:ascii="Azo Sans Lt" w:hAnsi="Azo Sans Lt" w:cstheme="minorHAnsi"/>
          <w:b/>
          <w:sz w:val="22"/>
          <w:szCs w:val="22"/>
        </w:rPr>
      </w:pPr>
    </w:p>
    <w:p w14:paraId="77AA8D36" w14:textId="1CA5F88B" w:rsidR="00343160" w:rsidRDefault="00075772">
      <w:pPr>
        <w:spacing w:line="276" w:lineRule="auto"/>
        <w:ind w:left="5103" w:right="-17"/>
        <w:jc w:val="both"/>
        <w:rPr>
          <w:rFonts w:ascii="Azo Sans Lt" w:hAnsi="Azo Sans Lt" w:cstheme="minorHAnsi"/>
          <w:b/>
        </w:rPr>
      </w:pPr>
      <w:r>
        <w:rPr>
          <w:rFonts w:ascii="Azo Sans Lt" w:hAnsi="Azo Sans Lt" w:cstheme="minorHAnsi"/>
          <w:b/>
        </w:rPr>
        <w:t>TERMO DE CONTRATO DE</w:t>
      </w:r>
      <w:r w:rsidR="00515501">
        <w:rPr>
          <w:rFonts w:ascii="Azo Sans Lt" w:hAnsi="Azo Sans Lt" w:cstheme="minorHAnsi"/>
          <w:b/>
        </w:rPr>
        <w:t xml:space="preserve"> PRESTAÇÃO DE SERVIÇOS</w:t>
      </w:r>
      <w:r>
        <w:rPr>
          <w:rFonts w:ascii="Azo Sans Lt" w:hAnsi="Azo Sans Lt" w:cstheme="minorHAnsi"/>
          <w:b/>
        </w:rPr>
        <w:t xml:space="preserve"> Nº ......../...., QUE FAZEM ENTRE SI O MUNICÍPIO DE NOVA FRIBURGO E A EMPRESA .................................................... </w:t>
      </w:r>
    </w:p>
    <w:p w14:paraId="64F84A73" w14:textId="74DA9222" w:rsidR="00343160" w:rsidRDefault="00075772" w:rsidP="003658A4">
      <w:pPr>
        <w:pStyle w:val="NormalWeb"/>
        <w:spacing w:line="276" w:lineRule="auto"/>
        <w:jc w:val="both"/>
        <w:rPr>
          <w:rFonts w:ascii="Azo Sans Lt" w:hAnsi="Azo Sans Lt" w:cstheme="minorHAnsi"/>
          <w:sz w:val="22"/>
          <w:szCs w:val="22"/>
        </w:rPr>
      </w:pPr>
      <w:r>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1744E6">
        <w:rPr>
          <w:rFonts w:ascii="Azo Sans Lt" w:hAnsi="Azo Sans Lt" w:cstheme="minorHAnsi"/>
          <w:sz w:val="22"/>
          <w:szCs w:val="22"/>
        </w:rPr>
        <w:t>___________________________</w:t>
      </w:r>
      <w:r>
        <w:rPr>
          <w:rFonts w:ascii="Azo Sans Lt" w:hAnsi="Azo Sans Lt" w:cstheme="minorHAnsi"/>
          <w:sz w:val="22"/>
          <w:szCs w:val="22"/>
        </w:rPr>
        <w:t xml:space="preserve">, inscrito no CPF sob o nº </w:t>
      </w:r>
      <w:r>
        <w:rPr>
          <w:rFonts w:ascii="Azo Sans Lt" w:hAnsi="Azo Sans Lt" w:cstheme="minorHAnsi"/>
          <w:b/>
          <w:sz w:val="22"/>
          <w:szCs w:val="22"/>
        </w:rPr>
        <w:t>.........................................</w:t>
      </w:r>
      <w:r>
        <w:rPr>
          <w:rFonts w:ascii="Azo Sans Lt" w:hAnsi="Azo Sans Lt"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Pr="00D41AB7">
        <w:rPr>
          <w:rFonts w:ascii="Azo Sans Md" w:hAnsi="Azo Sans Md" w:cstheme="minorHAnsi"/>
          <w:b/>
          <w:bCs/>
          <w:sz w:val="22"/>
          <w:szCs w:val="22"/>
        </w:rPr>
        <w:t xml:space="preserve">Processo Administrativo nº </w:t>
      </w:r>
      <w:r w:rsidR="006C5B3F">
        <w:rPr>
          <w:rFonts w:ascii="Azo Sans Md" w:hAnsi="Azo Sans Md" w:cstheme="minorHAnsi"/>
          <w:b/>
          <w:bCs/>
          <w:sz w:val="22"/>
          <w:szCs w:val="22"/>
        </w:rPr>
        <w:t>23.397/2023</w:t>
      </w:r>
      <w:r w:rsidR="00B542DC">
        <w:rPr>
          <w:rFonts w:ascii="Azo Sans Md" w:hAnsi="Azo Sans Md" w:cstheme="minorHAnsi"/>
          <w:sz w:val="22"/>
          <w:szCs w:val="22"/>
        </w:rPr>
        <w:t>,</w:t>
      </w:r>
      <w:r>
        <w:rPr>
          <w:rFonts w:ascii="Azo Sans Lt" w:hAnsi="Azo Sans Lt" w:cstheme="minorHAnsi"/>
          <w:b/>
          <w:bCs/>
          <w:sz w:val="22"/>
          <w:szCs w:val="22"/>
        </w:rPr>
        <w:t xml:space="preserve"> </w:t>
      </w:r>
      <w:r>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E06AFC">
        <w:rPr>
          <w:rFonts w:ascii="Azo Sans Lt" w:hAnsi="Azo Sans Lt" w:cstheme="minorHAnsi"/>
          <w:sz w:val="22"/>
          <w:szCs w:val="22"/>
        </w:rPr>
        <w:t xml:space="preserve"> </w:t>
      </w:r>
      <w:r>
        <w:rPr>
          <w:rFonts w:ascii="Azo Sans Lt" w:hAnsi="Azo Sans Lt" w:cstheme="minorHAnsi"/>
          <w:sz w:val="22"/>
          <w:szCs w:val="22"/>
        </w:rPr>
        <w:t xml:space="preserve">resolvem celebrar o presente Termo de Contrato, decorrente </w:t>
      </w:r>
      <w:r w:rsidRPr="00B542DC">
        <w:rPr>
          <w:rFonts w:ascii="Azo Sans Lt" w:hAnsi="Azo Sans Lt" w:cstheme="minorHAnsi"/>
          <w:sz w:val="22"/>
          <w:szCs w:val="22"/>
        </w:rPr>
        <w:t>do</w:t>
      </w:r>
      <w:r w:rsidRPr="00D41AB7">
        <w:rPr>
          <w:rFonts w:ascii="Azo Sans Md" w:hAnsi="Azo Sans Md" w:cstheme="minorHAnsi"/>
          <w:sz w:val="22"/>
          <w:szCs w:val="22"/>
        </w:rPr>
        <w:t xml:space="preserve"> </w:t>
      </w:r>
      <w:r w:rsidRPr="00D41AB7">
        <w:rPr>
          <w:rFonts w:ascii="Azo Sans Md" w:hAnsi="Azo Sans Md" w:cstheme="minorHAnsi"/>
          <w:b/>
          <w:bCs/>
          <w:sz w:val="22"/>
          <w:szCs w:val="22"/>
        </w:rPr>
        <w:t xml:space="preserve">Pregão Eletrônico nº </w:t>
      </w:r>
      <w:r w:rsidR="006C5B3F">
        <w:rPr>
          <w:rFonts w:ascii="Azo Sans Md" w:hAnsi="Azo Sans Md" w:cstheme="minorHAnsi"/>
          <w:b/>
          <w:bCs/>
          <w:sz w:val="22"/>
          <w:szCs w:val="22"/>
        </w:rPr>
        <w:t>207/2023</w:t>
      </w:r>
      <w:r>
        <w:rPr>
          <w:rFonts w:ascii="Azo Sans Lt" w:hAnsi="Azo Sans Lt" w:cstheme="minorHAnsi"/>
          <w:sz w:val="22"/>
          <w:szCs w:val="22"/>
        </w:rPr>
        <w:t>, mediante as cláusulas e condições a seguir enunciadas.</w:t>
      </w:r>
    </w:p>
    <w:p w14:paraId="244D051B" w14:textId="77777777" w:rsidR="00343160" w:rsidRDefault="00075772" w:rsidP="004043EC">
      <w:pPr>
        <w:pStyle w:val="Nivel01"/>
        <w:numPr>
          <w:ilvl w:val="0"/>
          <w:numId w:val="1"/>
        </w:numPr>
        <w:spacing w:line="276" w:lineRule="auto"/>
        <w:rPr>
          <w:rFonts w:ascii="Azo Sans Lt" w:hAnsi="Azo Sans Lt" w:cstheme="minorHAnsi"/>
          <w:sz w:val="22"/>
          <w:szCs w:val="22"/>
        </w:rPr>
      </w:pPr>
      <w:r>
        <w:rPr>
          <w:rFonts w:ascii="Azo Sans Lt" w:hAnsi="Azo Sans Lt" w:cstheme="minorHAnsi"/>
          <w:sz w:val="22"/>
          <w:szCs w:val="22"/>
        </w:rPr>
        <w:t>CLÁUSULA PRIMEIRA – OBJETO</w:t>
      </w:r>
    </w:p>
    <w:p w14:paraId="7250350E" w14:textId="685E2093" w:rsidR="001744E6" w:rsidRPr="0082275E" w:rsidRDefault="0082275E" w:rsidP="000B611C">
      <w:pPr>
        <w:pStyle w:val="PargrafodaLista"/>
        <w:widowControl/>
        <w:numPr>
          <w:ilvl w:val="1"/>
          <w:numId w:val="4"/>
        </w:numPr>
        <w:autoSpaceDE/>
        <w:autoSpaceDN/>
        <w:spacing w:before="120" w:after="120" w:line="276" w:lineRule="auto"/>
        <w:ind w:left="0" w:firstLine="0"/>
        <w:jc w:val="both"/>
        <w:rPr>
          <w:rFonts w:ascii="Azo Sans Md" w:eastAsia="Times New Roman" w:hAnsi="Azo Sans Md" w:cstheme="minorHAnsi"/>
          <w:b/>
          <w:bCs/>
          <w:lang w:val="pt-BR" w:eastAsia="pt-BR"/>
        </w:rPr>
      </w:pPr>
      <w:r w:rsidRPr="0082275E">
        <w:rPr>
          <w:rFonts w:ascii="Azo Sans Lt" w:hAnsi="Azo Sans Lt" w:cstheme="minorHAnsi"/>
        </w:rPr>
        <w:t>O objeto do presente instrumento consiste na</w:t>
      </w:r>
      <w:r>
        <w:rPr>
          <w:color w:val="000000" w:themeColor="text1"/>
        </w:rPr>
        <w:t xml:space="preserve"> </w:t>
      </w:r>
      <w:r w:rsidR="006C5B3F" w:rsidRPr="0015436A">
        <w:rPr>
          <w:rFonts w:ascii="Azo Sans Md" w:hAnsi="Azo Sans Md"/>
        </w:rPr>
        <w:t>CONTRATAÇÃO DA IMPRENSA</w:t>
      </w:r>
      <w:r w:rsidR="006C5B3F" w:rsidRPr="0015436A">
        <w:rPr>
          <w:rFonts w:ascii="Azo Sans Md" w:eastAsia="Times New Roman" w:hAnsi="Azo Sans Md" w:cs="Times New Roman"/>
        </w:rPr>
        <w:t>, para prestação de serviço de publicação de atos oficiais e demais matérias obrigatórias da Administração Pública do Município de Nova Friburgo em jornal diário de grande circulação no Estado do Rio de Janeiro, pelo período de 12 (doze) meses</w:t>
      </w:r>
      <w:r w:rsidR="006C5B3F">
        <w:rPr>
          <w:rFonts w:ascii="Azo Sans Md" w:eastAsia="Times New Roman" w:hAnsi="Azo Sans Md" w:cs="Times New Roman"/>
        </w:rPr>
        <w:t>.</w:t>
      </w:r>
    </w:p>
    <w:p w14:paraId="07771240" w14:textId="751CF0D6" w:rsidR="00343160" w:rsidRDefault="00075772" w:rsidP="000B611C">
      <w:pPr>
        <w:pStyle w:val="PargrafodaLista"/>
        <w:widowControl/>
        <w:numPr>
          <w:ilvl w:val="1"/>
          <w:numId w:val="4"/>
        </w:numPr>
        <w:autoSpaceDE/>
        <w:autoSpaceDN/>
        <w:spacing w:before="120" w:after="120" w:line="276" w:lineRule="auto"/>
        <w:ind w:left="0" w:firstLine="0"/>
        <w:jc w:val="both"/>
        <w:rPr>
          <w:rFonts w:ascii="Azo Sans Lt" w:hAnsi="Azo Sans Lt" w:cstheme="minorHAnsi"/>
        </w:rPr>
      </w:pPr>
      <w:r w:rsidRPr="004043EC">
        <w:rPr>
          <w:rFonts w:ascii="Azo Sans Lt" w:hAnsi="Azo Sans Lt" w:cstheme="minorHAnsi"/>
        </w:rPr>
        <w:t>Este Termo de Contrato vincula-se ao Edital do Pregão, identificado no preâmbulo e à proposta vencedora, independentemente de transcrição.</w:t>
      </w:r>
    </w:p>
    <w:p w14:paraId="7E03E62E" w14:textId="47E7F43B" w:rsidR="00343160" w:rsidRDefault="00075772" w:rsidP="000B611C">
      <w:pPr>
        <w:pStyle w:val="PargrafodaLista"/>
        <w:widowControl/>
        <w:numPr>
          <w:ilvl w:val="1"/>
          <w:numId w:val="4"/>
        </w:numPr>
        <w:autoSpaceDE/>
        <w:autoSpaceDN/>
        <w:spacing w:before="120" w:after="120" w:line="276" w:lineRule="auto"/>
        <w:ind w:left="0" w:firstLine="0"/>
        <w:jc w:val="both"/>
        <w:rPr>
          <w:rFonts w:ascii="Azo Sans Lt" w:hAnsi="Azo Sans Lt" w:cstheme="minorHAnsi"/>
        </w:rPr>
      </w:pPr>
      <w:r w:rsidRPr="004043EC">
        <w:rPr>
          <w:rFonts w:ascii="Azo Sans Lt" w:hAnsi="Azo Sans Lt" w:cstheme="minorHAnsi"/>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17"/>
        <w:gridCol w:w="1206"/>
        <w:gridCol w:w="2125"/>
        <w:gridCol w:w="839"/>
        <w:gridCol w:w="908"/>
        <w:gridCol w:w="912"/>
        <w:gridCol w:w="1294"/>
        <w:gridCol w:w="963"/>
      </w:tblGrid>
      <w:tr w:rsidR="00343160" w14:paraId="54A2A75B" w14:textId="77777777" w:rsidTr="004043EC">
        <w:trPr>
          <w:jc w:val="center"/>
        </w:trPr>
        <w:tc>
          <w:tcPr>
            <w:tcW w:w="451" w:type="pct"/>
            <w:vMerge w:val="restart"/>
            <w:shd w:val="clear" w:color="auto" w:fill="D8D8D8"/>
            <w:tcMar>
              <w:top w:w="0" w:type="dxa"/>
              <w:left w:w="108" w:type="dxa"/>
              <w:bottom w:w="0" w:type="dxa"/>
              <w:right w:w="108" w:type="dxa"/>
            </w:tcMar>
            <w:vAlign w:val="center"/>
          </w:tcPr>
          <w:p w14:paraId="76A2771B"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ITEM</w:t>
            </w:r>
          </w:p>
        </w:tc>
        <w:tc>
          <w:tcPr>
            <w:tcW w:w="665" w:type="pct"/>
            <w:vMerge w:val="restart"/>
            <w:shd w:val="clear" w:color="auto" w:fill="D8D8D8"/>
            <w:vAlign w:val="center"/>
          </w:tcPr>
          <w:p w14:paraId="51C04583"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Nº DO REGISTRO</w:t>
            </w:r>
          </w:p>
        </w:tc>
        <w:tc>
          <w:tcPr>
            <w:tcW w:w="1172" w:type="pct"/>
            <w:vMerge w:val="restart"/>
            <w:shd w:val="clear" w:color="auto" w:fill="D8D8D8"/>
            <w:tcMar>
              <w:top w:w="0" w:type="dxa"/>
              <w:left w:w="108" w:type="dxa"/>
              <w:bottom w:w="0" w:type="dxa"/>
              <w:right w:w="108" w:type="dxa"/>
            </w:tcMar>
            <w:vAlign w:val="center"/>
          </w:tcPr>
          <w:p w14:paraId="5837926C"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ESPECIFICAÇÃO</w:t>
            </w:r>
          </w:p>
        </w:tc>
        <w:tc>
          <w:tcPr>
            <w:tcW w:w="463" w:type="pct"/>
            <w:vMerge w:val="restart"/>
            <w:shd w:val="clear" w:color="auto" w:fill="D8D8D8"/>
            <w:vAlign w:val="center"/>
          </w:tcPr>
          <w:p w14:paraId="66F91F49"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MARCA</w:t>
            </w:r>
          </w:p>
        </w:tc>
        <w:tc>
          <w:tcPr>
            <w:tcW w:w="501" w:type="pct"/>
            <w:vMerge w:val="restart"/>
            <w:shd w:val="clear" w:color="auto" w:fill="D8D8D8"/>
            <w:tcMar>
              <w:top w:w="0" w:type="dxa"/>
              <w:left w:w="108" w:type="dxa"/>
              <w:bottom w:w="0" w:type="dxa"/>
              <w:right w:w="108" w:type="dxa"/>
            </w:tcMar>
            <w:vAlign w:val="center"/>
          </w:tcPr>
          <w:p w14:paraId="7E321C7E"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UNID.</w:t>
            </w:r>
          </w:p>
        </w:tc>
        <w:tc>
          <w:tcPr>
            <w:tcW w:w="503" w:type="pct"/>
            <w:vMerge w:val="restart"/>
            <w:shd w:val="clear" w:color="auto" w:fill="D8D8D8"/>
            <w:tcMar>
              <w:top w:w="0" w:type="dxa"/>
              <w:left w:w="108" w:type="dxa"/>
              <w:bottom w:w="0" w:type="dxa"/>
              <w:right w:w="108" w:type="dxa"/>
            </w:tcMar>
            <w:vAlign w:val="center"/>
          </w:tcPr>
          <w:p w14:paraId="637BF9F8"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QTDE.</w:t>
            </w:r>
          </w:p>
        </w:tc>
        <w:tc>
          <w:tcPr>
            <w:tcW w:w="1245" w:type="pct"/>
            <w:gridSpan w:val="2"/>
            <w:shd w:val="clear" w:color="auto" w:fill="D8D8D8"/>
            <w:tcMar>
              <w:top w:w="0" w:type="dxa"/>
              <w:left w:w="108" w:type="dxa"/>
              <w:bottom w:w="0" w:type="dxa"/>
              <w:right w:w="108" w:type="dxa"/>
            </w:tcMar>
            <w:vAlign w:val="center"/>
          </w:tcPr>
          <w:p w14:paraId="26318406"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PREÇO</w:t>
            </w:r>
          </w:p>
        </w:tc>
      </w:tr>
      <w:tr w:rsidR="00343160" w14:paraId="4D5036C6" w14:textId="77777777" w:rsidTr="004043EC">
        <w:trPr>
          <w:jc w:val="center"/>
        </w:trPr>
        <w:tc>
          <w:tcPr>
            <w:tcW w:w="451" w:type="pct"/>
            <w:vMerge/>
            <w:shd w:val="clear" w:color="auto" w:fill="D8D8D8"/>
            <w:tcMar>
              <w:top w:w="0" w:type="dxa"/>
              <w:left w:w="108" w:type="dxa"/>
              <w:bottom w:w="0" w:type="dxa"/>
              <w:right w:w="108" w:type="dxa"/>
            </w:tcMar>
            <w:vAlign w:val="center"/>
          </w:tcPr>
          <w:p w14:paraId="7EFB2B57" w14:textId="77777777" w:rsidR="00343160" w:rsidRDefault="00343160" w:rsidP="00354195">
            <w:pPr>
              <w:rPr>
                <w:rFonts w:ascii="Azo Sans Lt" w:hAnsi="Azo Sans Lt" w:cstheme="minorHAnsi"/>
              </w:rPr>
            </w:pPr>
          </w:p>
        </w:tc>
        <w:tc>
          <w:tcPr>
            <w:tcW w:w="665" w:type="pct"/>
            <w:vMerge/>
            <w:shd w:val="clear" w:color="auto" w:fill="D8D8D8"/>
          </w:tcPr>
          <w:p w14:paraId="04BAAE48" w14:textId="77777777" w:rsidR="00343160" w:rsidRDefault="00343160" w:rsidP="00354195">
            <w:pPr>
              <w:rPr>
                <w:rFonts w:ascii="Azo Sans Lt" w:hAnsi="Azo Sans Lt" w:cstheme="minorHAnsi"/>
              </w:rPr>
            </w:pPr>
          </w:p>
        </w:tc>
        <w:tc>
          <w:tcPr>
            <w:tcW w:w="1172" w:type="pct"/>
            <w:vMerge/>
            <w:shd w:val="clear" w:color="auto" w:fill="D8D8D8"/>
            <w:tcMar>
              <w:top w:w="0" w:type="dxa"/>
              <w:left w:w="108" w:type="dxa"/>
              <w:bottom w:w="0" w:type="dxa"/>
              <w:right w:w="108" w:type="dxa"/>
            </w:tcMar>
            <w:vAlign w:val="center"/>
          </w:tcPr>
          <w:p w14:paraId="08BCB56F" w14:textId="77777777" w:rsidR="00343160" w:rsidRDefault="00343160" w:rsidP="00354195">
            <w:pPr>
              <w:rPr>
                <w:rFonts w:ascii="Azo Sans Lt" w:hAnsi="Azo Sans Lt" w:cstheme="minorHAnsi"/>
              </w:rPr>
            </w:pPr>
          </w:p>
        </w:tc>
        <w:tc>
          <w:tcPr>
            <w:tcW w:w="463" w:type="pct"/>
            <w:vMerge/>
            <w:shd w:val="clear" w:color="auto" w:fill="D8D8D8"/>
            <w:vAlign w:val="center"/>
          </w:tcPr>
          <w:p w14:paraId="4A891C6B" w14:textId="77777777" w:rsidR="00343160" w:rsidRDefault="00343160" w:rsidP="00354195">
            <w:pPr>
              <w:rPr>
                <w:rFonts w:ascii="Azo Sans Lt" w:hAnsi="Azo Sans Lt" w:cstheme="minorHAnsi"/>
              </w:rPr>
            </w:pPr>
          </w:p>
        </w:tc>
        <w:tc>
          <w:tcPr>
            <w:tcW w:w="501" w:type="pct"/>
            <w:vMerge/>
            <w:shd w:val="clear" w:color="auto" w:fill="D8D8D8"/>
            <w:tcMar>
              <w:top w:w="0" w:type="dxa"/>
              <w:left w:w="108" w:type="dxa"/>
              <w:bottom w:w="0" w:type="dxa"/>
              <w:right w:w="108" w:type="dxa"/>
            </w:tcMar>
            <w:vAlign w:val="center"/>
          </w:tcPr>
          <w:p w14:paraId="09141E73" w14:textId="77777777" w:rsidR="00343160" w:rsidRDefault="00343160" w:rsidP="00354195">
            <w:pPr>
              <w:rPr>
                <w:rFonts w:ascii="Azo Sans Lt" w:hAnsi="Azo Sans Lt" w:cstheme="minorHAnsi"/>
              </w:rPr>
            </w:pPr>
          </w:p>
        </w:tc>
        <w:tc>
          <w:tcPr>
            <w:tcW w:w="503" w:type="pct"/>
            <w:vMerge/>
            <w:shd w:val="clear" w:color="auto" w:fill="D8D8D8"/>
            <w:tcMar>
              <w:top w:w="0" w:type="dxa"/>
              <w:left w:w="108" w:type="dxa"/>
              <w:bottom w:w="0" w:type="dxa"/>
              <w:right w:w="108" w:type="dxa"/>
            </w:tcMar>
            <w:vAlign w:val="center"/>
          </w:tcPr>
          <w:p w14:paraId="63E0D2A1" w14:textId="77777777" w:rsidR="00343160" w:rsidRDefault="00343160" w:rsidP="00354195">
            <w:pPr>
              <w:rPr>
                <w:rFonts w:ascii="Azo Sans Lt" w:hAnsi="Azo Sans Lt" w:cstheme="minorHAnsi"/>
              </w:rPr>
            </w:pPr>
          </w:p>
        </w:tc>
        <w:tc>
          <w:tcPr>
            <w:tcW w:w="714" w:type="pct"/>
            <w:shd w:val="clear" w:color="auto" w:fill="D8D8D8"/>
            <w:tcMar>
              <w:top w:w="0" w:type="dxa"/>
              <w:left w:w="108" w:type="dxa"/>
              <w:bottom w:w="0" w:type="dxa"/>
              <w:right w:w="108" w:type="dxa"/>
            </w:tcMar>
            <w:vAlign w:val="center"/>
          </w:tcPr>
          <w:p w14:paraId="42FD54D0"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UNITÁRIO</w:t>
            </w:r>
          </w:p>
        </w:tc>
        <w:tc>
          <w:tcPr>
            <w:tcW w:w="531" w:type="pct"/>
            <w:shd w:val="clear" w:color="auto" w:fill="D8D8D8"/>
            <w:tcMar>
              <w:top w:w="0" w:type="dxa"/>
              <w:left w:w="108" w:type="dxa"/>
              <w:bottom w:w="0" w:type="dxa"/>
              <w:right w:w="108" w:type="dxa"/>
            </w:tcMar>
            <w:vAlign w:val="center"/>
          </w:tcPr>
          <w:p w14:paraId="0BAB7FBD"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TOTAL</w:t>
            </w:r>
          </w:p>
        </w:tc>
      </w:tr>
      <w:tr w:rsidR="00343160" w14:paraId="5CFB6630" w14:textId="77777777">
        <w:trPr>
          <w:trHeight w:val="284"/>
          <w:jc w:val="center"/>
        </w:trPr>
        <w:tc>
          <w:tcPr>
            <w:tcW w:w="5000" w:type="pct"/>
            <w:gridSpan w:val="8"/>
            <w:shd w:val="clear" w:color="auto" w:fill="999999"/>
          </w:tcPr>
          <w:p w14:paraId="19521DDA" w14:textId="77777777" w:rsidR="00343160" w:rsidRDefault="00343160" w:rsidP="00354195">
            <w:pPr>
              <w:pStyle w:val="Standard"/>
              <w:shd w:val="clear" w:color="auto" w:fill="999999"/>
              <w:spacing w:after="0" w:line="240" w:lineRule="auto"/>
              <w:jc w:val="center"/>
              <w:rPr>
                <w:rFonts w:ascii="Azo Sans Lt" w:hAnsi="Azo Sans Lt" w:cstheme="minorHAnsi"/>
                <w:b/>
                <w:shd w:val="clear" w:color="auto" w:fill="999999"/>
              </w:rPr>
            </w:pPr>
          </w:p>
          <w:p w14:paraId="7E4FF874" w14:textId="77777777" w:rsidR="00343160" w:rsidRDefault="00343160" w:rsidP="00354195">
            <w:pPr>
              <w:pStyle w:val="Standard"/>
              <w:shd w:val="clear" w:color="auto" w:fill="999999"/>
              <w:spacing w:after="0" w:line="240" w:lineRule="auto"/>
              <w:jc w:val="center"/>
              <w:rPr>
                <w:rFonts w:ascii="Azo Sans Lt" w:hAnsi="Azo Sans Lt" w:cstheme="minorHAnsi"/>
                <w:b/>
              </w:rPr>
            </w:pPr>
          </w:p>
        </w:tc>
      </w:tr>
      <w:tr w:rsidR="00343160" w14:paraId="076B5161" w14:textId="77777777" w:rsidTr="004043EC">
        <w:trPr>
          <w:trHeight w:val="284"/>
          <w:jc w:val="center"/>
        </w:trPr>
        <w:tc>
          <w:tcPr>
            <w:tcW w:w="451" w:type="pct"/>
            <w:tcMar>
              <w:top w:w="0" w:type="dxa"/>
              <w:left w:w="108" w:type="dxa"/>
              <w:bottom w:w="0" w:type="dxa"/>
              <w:right w:w="108" w:type="dxa"/>
            </w:tcMar>
            <w:vAlign w:val="center"/>
          </w:tcPr>
          <w:p w14:paraId="338C1695" w14:textId="009A7170" w:rsidR="00343160" w:rsidRDefault="00343160" w:rsidP="00354195">
            <w:pPr>
              <w:pStyle w:val="Standard"/>
              <w:spacing w:line="240" w:lineRule="auto"/>
              <w:jc w:val="center"/>
              <w:rPr>
                <w:rFonts w:ascii="Azo Sans Lt" w:hAnsi="Azo Sans Lt" w:cstheme="minorHAnsi"/>
                <w:b/>
              </w:rPr>
            </w:pPr>
          </w:p>
        </w:tc>
        <w:tc>
          <w:tcPr>
            <w:tcW w:w="665" w:type="pct"/>
          </w:tcPr>
          <w:p w14:paraId="204B0F1F" w14:textId="77777777" w:rsidR="00343160" w:rsidRDefault="00343160" w:rsidP="00354195">
            <w:pPr>
              <w:pStyle w:val="Standard"/>
              <w:spacing w:line="240" w:lineRule="auto"/>
              <w:jc w:val="both"/>
              <w:rPr>
                <w:rFonts w:ascii="Azo Sans Lt" w:hAnsi="Azo Sans Lt" w:cstheme="minorHAnsi"/>
              </w:rPr>
            </w:pPr>
          </w:p>
        </w:tc>
        <w:tc>
          <w:tcPr>
            <w:tcW w:w="1172" w:type="pct"/>
            <w:tcMar>
              <w:top w:w="0" w:type="dxa"/>
              <w:left w:w="108" w:type="dxa"/>
              <w:bottom w:w="0" w:type="dxa"/>
              <w:right w:w="108" w:type="dxa"/>
            </w:tcMar>
            <w:vAlign w:val="center"/>
          </w:tcPr>
          <w:p w14:paraId="7A8FEC8E" w14:textId="77777777" w:rsidR="00343160" w:rsidRDefault="00343160" w:rsidP="00354195">
            <w:pPr>
              <w:pStyle w:val="Standard"/>
              <w:spacing w:line="240" w:lineRule="auto"/>
              <w:jc w:val="both"/>
              <w:rPr>
                <w:rFonts w:ascii="Azo Sans Lt" w:hAnsi="Azo Sans Lt" w:cstheme="minorHAnsi"/>
              </w:rPr>
            </w:pPr>
          </w:p>
        </w:tc>
        <w:tc>
          <w:tcPr>
            <w:tcW w:w="463" w:type="pct"/>
          </w:tcPr>
          <w:p w14:paraId="7E72EAAF" w14:textId="77777777" w:rsidR="00343160" w:rsidRDefault="00343160" w:rsidP="00354195">
            <w:pPr>
              <w:pStyle w:val="Standard"/>
              <w:spacing w:line="240" w:lineRule="auto"/>
              <w:jc w:val="center"/>
              <w:rPr>
                <w:rFonts w:ascii="Azo Sans Lt" w:hAnsi="Azo Sans Lt" w:cstheme="minorHAnsi"/>
              </w:rPr>
            </w:pPr>
          </w:p>
        </w:tc>
        <w:tc>
          <w:tcPr>
            <w:tcW w:w="501" w:type="pct"/>
            <w:tcMar>
              <w:top w:w="0" w:type="dxa"/>
              <w:left w:w="108" w:type="dxa"/>
              <w:bottom w:w="0" w:type="dxa"/>
              <w:right w:w="108" w:type="dxa"/>
            </w:tcMar>
            <w:vAlign w:val="center"/>
          </w:tcPr>
          <w:p w14:paraId="19A23962" w14:textId="77777777" w:rsidR="00343160" w:rsidRDefault="00343160" w:rsidP="00354195">
            <w:pPr>
              <w:pStyle w:val="Standard"/>
              <w:spacing w:line="240" w:lineRule="auto"/>
              <w:jc w:val="center"/>
              <w:rPr>
                <w:rFonts w:ascii="Azo Sans Lt" w:hAnsi="Azo Sans Lt" w:cstheme="minorHAnsi"/>
              </w:rPr>
            </w:pPr>
          </w:p>
        </w:tc>
        <w:tc>
          <w:tcPr>
            <w:tcW w:w="503" w:type="pct"/>
            <w:tcMar>
              <w:top w:w="0" w:type="dxa"/>
              <w:left w:w="108" w:type="dxa"/>
              <w:bottom w:w="0" w:type="dxa"/>
              <w:right w:w="108" w:type="dxa"/>
            </w:tcMar>
            <w:vAlign w:val="center"/>
          </w:tcPr>
          <w:p w14:paraId="7F80172D" w14:textId="77777777" w:rsidR="00343160" w:rsidRDefault="00343160" w:rsidP="00354195">
            <w:pPr>
              <w:pStyle w:val="Standard"/>
              <w:spacing w:line="240" w:lineRule="auto"/>
              <w:jc w:val="center"/>
              <w:rPr>
                <w:rFonts w:ascii="Azo Sans Lt" w:hAnsi="Azo Sans Lt" w:cstheme="minorHAnsi"/>
                <w:b/>
              </w:rPr>
            </w:pPr>
          </w:p>
        </w:tc>
        <w:tc>
          <w:tcPr>
            <w:tcW w:w="714" w:type="pct"/>
            <w:tcMar>
              <w:top w:w="0" w:type="dxa"/>
              <w:left w:w="108" w:type="dxa"/>
              <w:bottom w:w="0" w:type="dxa"/>
              <w:right w:w="108" w:type="dxa"/>
            </w:tcMar>
            <w:vAlign w:val="center"/>
          </w:tcPr>
          <w:p w14:paraId="70060A7D" w14:textId="77777777" w:rsidR="00343160" w:rsidRDefault="00343160" w:rsidP="00354195">
            <w:pPr>
              <w:pStyle w:val="Standard"/>
              <w:spacing w:after="0" w:line="240" w:lineRule="auto"/>
              <w:jc w:val="right"/>
              <w:rPr>
                <w:rFonts w:ascii="Azo Sans Lt" w:hAnsi="Azo Sans Lt" w:cstheme="minorHAnsi"/>
              </w:rPr>
            </w:pPr>
          </w:p>
        </w:tc>
        <w:tc>
          <w:tcPr>
            <w:tcW w:w="531" w:type="pct"/>
            <w:tcMar>
              <w:top w:w="0" w:type="dxa"/>
              <w:left w:w="108" w:type="dxa"/>
              <w:bottom w:w="0" w:type="dxa"/>
              <w:right w:w="108" w:type="dxa"/>
            </w:tcMar>
            <w:vAlign w:val="center"/>
          </w:tcPr>
          <w:p w14:paraId="32CD420A" w14:textId="77777777" w:rsidR="00343160" w:rsidRDefault="00343160" w:rsidP="00354195">
            <w:pPr>
              <w:pStyle w:val="Standard"/>
              <w:spacing w:after="0" w:line="240" w:lineRule="auto"/>
              <w:jc w:val="right"/>
              <w:rPr>
                <w:rFonts w:ascii="Azo Sans Lt" w:hAnsi="Azo Sans Lt" w:cstheme="minorHAnsi"/>
                <w:b/>
                <w:bCs/>
              </w:rPr>
            </w:pPr>
          </w:p>
        </w:tc>
      </w:tr>
      <w:tr w:rsidR="00343160" w14:paraId="0D14F44D" w14:textId="77777777" w:rsidTr="004043EC">
        <w:trPr>
          <w:trHeight w:val="284"/>
          <w:jc w:val="center"/>
        </w:trPr>
        <w:tc>
          <w:tcPr>
            <w:tcW w:w="451" w:type="pct"/>
            <w:tcMar>
              <w:top w:w="0" w:type="dxa"/>
              <w:left w:w="108" w:type="dxa"/>
              <w:bottom w:w="0" w:type="dxa"/>
              <w:right w:w="108" w:type="dxa"/>
            </w:tcMar>
            <w:vAlign w:val="center"/>
          </w:tcPr>
          <w:p w14:paraId="43CB5317" w14:textId="77777777" w:rsidR="00343160" w:rsidRDefault="00343160" w:rsidP="00354195">
            <w:pPr>
              <w:pStyle w:val="Standard"/>
              <w:spacing w:line="240" w:lineRule="auto"/>
              <w:jc w:val="center"/>
              <w:rPr>
                <w:rFonts w:ascii="Azo Sans Lt" w:hAnsi="Azo Sans Lt" w:cstheme="minorHAnsi"/>
                <w:b/>
              </w:rPr>
            </w:pPr>
          </w:p>
        </w:tc>
        <w:tc>
          <w:tcPr>
            <w:tcW w:w="665" w:type="pct"/>
          </w:tcPr>
          <w:p w14:paraId="6A3F7A4F" w14:textId="77777777" w:rsidR="00343160" w:rsidRDefault="00343160" w:rsidP="00354195">
            <w:pPr>
              <w:pStyle w:val="Standard"/>
              <w:spacing w:line="240" w:lineRule="auto"/>
              <w:jc w:val="both"/>
              <w:rPr>
                <w:rFonts w:ascii="Azo Sans Lt" w:hAnsi="Azo Sans Lt" w:cstheme="minorHAnsi"/>
              </w:rPr>
            </w:pPr>
          </w:p>
        </w:tc>
        <w:tc>
          <w:tcPr>
            <w:tcW w:w="1172" w:type="pct"/>
            <w:tcMar>
              <w:top w:w="0" w:type="dxa"/>
              <w:left w:w="108" w:type="dxa"/>
              <w:bottom w:w="0" w:type="dxa"/>
              <w:right w:w="108" w:type="dxa"/>
            </w:tcMar>
            <w:vAlign w:val="center"/>
          </w:tcPr>
          <w:p w14:paraId="20442A8D" w14:textId="77777777" w:rsidR="00343160" w:rsidRDefault="00343160" w:rsidP="00354195">
            <w:pPr>
              <w:pStyle w:val="Standard"/>
              <w:spacing w:line="240" w:lineRule="auto"/>
              <w:jc w:val="both"/>
              <w:rPr>
                <w:rFonts w:ascii="Azo Sans Lt" w:hAnsi="Azo Sans Lt" w:cstheme="minorHAnsi"/>
              </w:rPr>
            </w:pPr>
          </w:p>
        </w:tc>
        <w:tc>
          <w:tcPr>
            <w:tcW w:w="463" w:type="pct"/>
          </w:tcPr>
          <w:p w14:paraId="722134BE" w14:textId="77777777" w:rsidR="00343160" w:rsidRDefault="00343160" w:rsidP="00354195">
            <w:pPr>
              <w:pStyle w:val="Standard"/>
              <w:spacing w:line="240" w:lineRule="auto"/>
              <w:jc w:val="center"/>
              <w:rPr>
                <w:rFonts w:ascii="Azo Sans Lt" w:hAnsi="Azo Sans Lt" w:cstheme="minorHAnsi"/>
              </w:rPr>
            </w:pPr>
          </w:p>
        </w:tc>
        <w:tc>
          <w:tcPr>
            <w:tcW w:w="501" w:type="pct"/>
            <w:tcMar>
              <w:top w:w="0" w:type="dxa"/>
              <w:left w:w="108" w:type="dxa"/>
              <w:bottom w:w="0" w:type="dxa"/>
              <w:right w:w="108" w:type="dxa"/>
            </w:tcMar>
            <w:vAlign w:val="center"/>
          </w:tcPr>
          <w:p w14:paraId="7EF14ED6" w14:textId="77777777" w:rsidR="00343160" w:rsidRDefault="00343160" w:rsidP="00354195">
            <w:pPr>
              <w:pStyle w:val="Standard"/>
              <w:spacing w:line="240" w:lineRule="auto"/>
              <w:jc w:val="center"/>
              <w:rPr>
                <w:rFonts w:ascii="Azo Sans Lt" w:hAnsi="Azo Sans Lt" w:cstheme="minorHAnsi"/>
              </w:rPr>
            </w:pPr>
          </w:p>
        </w:tc>
        <w:tc>
          <w:tcPr>
            <w:tcW w:w="503" w:type="pct"/>
            <w:tcMar>
              <w:top w:w="0" w:type="dxa"/>
              <w:left w:w="108" w:type="dxa"/>
              <w:bottom w:w="0" w:type="dxa"/>
              <w:right w:w="108" w:type="dxa"/>
            </w:tcMar>
            <w:vAlign w:val="center"/>
          </w:tcPr>
          <w:p w14:paraId="0A6A64A7" w14:textId="77777777" w:rsidR="00343160" w:rsidRDefault="00343160" w:rsidP="00354195">
            <w:pPr>
              <w:pStyle w:val="Standard"/>
              <w:spacing w:line="240" w:lineRule="auto"/>
              <w:jc w:val="center"/>
              <w:rPr>
                <w:rFonts w:ascii="Azo Sans Lt" w:hAnsi="Azo Sans Lt" w:cstheme="minorHAnsi"/>
                <w:b/>
              </w:rPr>
            </w:pPr>
          </w:p>
        </w:tc>
        <w:tc>
          <w:tcPr>
            <w:tcW w:w="714" w:type="pct"/>
            <w:tcMar>
              <w:top w:w="0" w:type="dxa"/>
              <w:left w:w="108" w:type="dxa"/>
              <w:bottom w:w="0" w:type="dxa"/>
              <w:right w:w="108" w:type="dxa"/>
            </w:tcMar>
            <w:vAlign w:val="center"/>
          </w:tcPr>
          <w:p w14:paraId="2EA4065A" w14:textId="77777777" w:rsidR="00343160" w:rsidRDefault="00343160" w:rsidP="00354195">
            <w:pPr>
              <w:pStyle w:val="Standard"/>
              <w:spacing w:after="0" w:line="240" w:lineRule="auto"/>
              <w:jc w:val="right"/>
              <w:rPr>
                <w:rFonts w:ascii="Azo Sans Lt" w:hAnsi="Azo Sans Lt" w:cstheme="minorHAnsi"/>
              </w:rPr>
            </w:pPr>
          </w:p>
        </w:tc>
        <w:tc>
          <w:tcPr>
            <w:tcW w:w="531" w:type="pct"/>
            <w:tcMar>
              <w:top w:w="0" w:type="dxa"/>
              <w:left w:w="108" w:type="dxa"/>
              <w:bottom w:w="0" w:type="dxa"/>
              <w:right w:w="108" w:type="dxa"/>
            </w:tcMar>
            <w:vAlign w:val="center"/>
          </w:tcPr>
          <w:p w14:paraId="65948090" w14:textId="77777777" w:rsidR="00343160" w:rsidRDefault="00343160" w:rsidP="00354195">
            <w:pPr>
              <w:pStyle w:val="Standard"/>
              <w:spacing w:after="0" w:line="240" w:lineRule="auto"/>
              <w:jc w:val="right"/>
              <w:rPr>
                <w:rFonts w:ascii="Azo Sans Lt" w:hAnsi="Azo Sans Lt" w:cstheme="minorHAnsi"/>
                <w:b/>
                <w:bCs/>
              </w:rPr>
            </w:pPr>
          </w:p>
        </w:tc>
      </w:tr>
      <w:tr w:rsidR="00343160" w14:paraId="53BD3F87" w14:textId="77777777">
        <w:trPr>
          <w:trHeight w:val="647"/>
          <w:jc w:val="center"/>
        </w:trPr>
        <w:tc>
          <w:tcPr>
            <w:tcW w:w="5000" w:type="pct"/>
            <w:gridSpan w:val="8"/>
          </w:tcPr>
          <w:p w14:paraId="77ECD53B" w14:textId="062D0F08" w:rsidR="00343160" w:rsidRDefault="00343160" w:rsidP="00354195">
            <w:pPr>
              <w:pStyle w:val="Standard"/>
              <w:spacing w:line="240" w:lineRule="auto"/>
              <w:jc w:val="right"/>
              <w:rPr>
                <w:rFonts w:ascii="Azo Sans Lt" w:hAnsi="Azo Sans Lt" w:cstheme="minorHAnsi"/>
              </w:rPr>
            </w:pPr>
          </w:p>
        </w:tc>
      </w:tr>
    </w:tbl>
    <w:p w14:paraId="1E3B0B11" w14:textId="77777777" w:rsidR="00343160" w:rsidRDefault="00075772" w:rsidP="004043EC">
      <w:pPr>
        <w:pStyle w:val="Nivel01"/>
        <w:numPr>
          <w:ilvl w:val="0"/>
          <w:numId w:val="4"/>
        </w:numPr>
        <w:spacing w:line="276" w:lineRule="auto"/>
        <w:rPr>
          <w:rFonts w:ascii="Azo Sans Lt" w:hAnsi="Azo Sans Lt" w:cstheme="minorHAnsi"/>
          <w:sz w:val="22"/>
          <w:szCs w:val="22"/>
        </w:rPr>
      </w:pPr>
      <w:r>
        <w:rPr>
          <w:rFonts w:ascii="Azo Sans Lt" w:hAnsi="Azo Sans Lt" w:cstheme="minorHAnsi"/>
          <w:sz w:val="22"/>
          <w:szCs w:val="22"/>
        </w:rPr>
        <w:lastRenderedPageBreak/>
        <w:t>CLÁUSULA SEGUNDA – VIGÊNCIA</w:t>
      </w:r>
    </w:p>
    <w:p w14:paraId="64BC24B7" w14:textId="62434C42" w:rsidR="00F20B1A" w:rsidRDefault="00420C5E" w:rsidP="000B611C">
      <w:pPr>
        <w:widowControl/>
        <w:numPr>
          <w:ilvl w:val="1"/>
          <w:numId w:val="4"/>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O prazo de vigência deste Termo de Contrato será de ...... (mês) meses , com início na data de ____/____/______ e encerramento em ____/____/______, prorrogável na forma do art. 57,</w:t>
      </w:r>
      <w:r w:rsidR="00B11007">
        <w:rPr>
          <w:rFonts w:ascii="Azo Sans Lt" w:hAnsi="Azo Sans Lt" w:cstheme="minorHAnsi"/>
        </w:rPr>
        <w:t xml:space="preserve"> </w:t>
      </w:r>
      <w:r w:rsidR="00B11007">
        <w:rPr>
          <w:rFonts w:ascii="Azo Sans Lt" w:hAnsi="Azo Sans Lt" w:cstheme="minorHAnsi"/>
          <w:i/>
          <w:iCs/>
        </w:rPr>
        <w:t>caput</w:t>
      </w:r>
      <w:r w:rsidR="00B11007">
        <w:rPr>
          <w:rFonts w:ascii="Azo Sans Lt" w:hAnsi="Azo Sans Lt" w:cstheme="minorHAnsi"/>
        </w:rPr>
        <w:t>,</w:t>
      </w:r>
      <w:r w:rsidR="00075772">
        <w:rPr>
          <w:rFonts w:ascii="Azo Sans Lt" w:hAnsi="Azo Sans Lt" w:cstheme="minorHAnsi"/>
        </w:rPr>
        <w:t xml:space="preserve"> §1º, </w:t>
      </w:r>
      <w:r w:rsidR="00B11007">
        <w:rPr>
          <w:rFonts w:ascii="Azo Sans Lt" w:hAnsi="Azo Sans Lt" w:cstheme="minorHAnsi"/>
        </w:rPr>
        <w:t xml:space="preserve">e seu inciso II, </w:t>
      </w:r>
      <w:r w:rsidR="00075772">
        <w:rPr>
          <w:rFonts w:ascii="Azo Sans Lt" w:hAnsi="Azo Sans Lt" w:cstheme="minorHAnsi"/>
        </w:rPr>
        <w:t>da Lei nº 8.666, de 1993.</w:t>
      </w:r>
    </w:p>
    <w:p w14:paraId="3D2AEB54" w14:textId="77777777" w:rsidR="00343160" w:rsidRDefault="00075772" w:rsidP="000B611C">
      <w:pPr>
        <w:pStyle w:val="Nivel01"/>
        <w:numPr>
          <w:ilvl w:val="0"/>
          <w:numId w:val="4"/>
        </w:numPr>
        <w:spacing w:line="276" w:lineRule="auto"/>
        <w:ind w:left="0" w:firstLine="0"/>
        <w:rPr>
          <w:rFonts w:ascii="Azo Sans Lt" w:hAnsi="Azo Sans Lt" w:cstheme="minorHAnsi"/>
          <w:sz w:val="22"/>
          <w:szCs w:val="22"/>
        </w:rPr>
      </w:pPr>
      <w:r>
        <w:rPr>
          <w:rFonts w:ascii="Azo Sans Lt" w:hAnsi="Azo Sans Lt" w:cstheme="minorHAnsi"/>
          <w:sz w:val="22"/>
          <w:szCs w:val="22"/>
        </w:rPr>
        <w:t>CLÁUSULA TERCEIRA – PREÇO</w:t>
      </w:r>
    </w:p>
    <w:p w14:paraId="3292D6EC" w14:textId="091917B8" w:rsidR="00343160" w:rsidRDefault="00420C5E" w:rsidP="000B611C">
      <w:pPr>
        <w:widowControl/>
        <w:numPr>
          <w:ilvl w:val="1"/>
          <w:numId w:val="4"/>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O valor do presente Termo de Contrato é de R$ ............ (...............).</w:t>
      </w:r>
    </w:p>
    <w:p w14:paraId="464BFAAB" w14:textId="44C72FBD" w:rsidR="00343160" w:rsidRDefault="00420C5E" w:rsidP="000B611C">
      <w:pPr>
        <w:widowControl/>
        <w:numPr>
          <w:ilvl w:val="1"/>
          <w:numId w:val="4"/>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BDC5147" w14:textId="604180E0" w:rsidR="00343160" w:rsidRDefault="00075772" w:rsidP="000B611C">
      <w:pPr>
        <w:pStyle w:val="Nivel01"/>
        <w:numPr>
          <w:ilvl w:val="0"/>
          <w:numId w:val="4"/>
        </w:numPr>
        <w:spacing w:line="276" w:lineRule="auto"/>
        <w:ind w:left="0" w:firstLine="0"/>
        <w:rPr>
          <w:rFonts w:ascii="Azo Sans Lt" w:hAnsi="Azo Sans Lt" w:cstheme="minorHAnsi"/>
          <w:sz w:val="22"/>
          <w:szCs w:val="22"/>
        </w:rPr>
      </w:pPr>
      <w:r>
        <w:rPr>
          <w:rFonts w:ascii="Azo Sans Lt" w:hAnsi="Azo Sans Lt" w:cstheme="minorHAnsi"/>
          <w:sz w:val="22"/>
          <w:szCs w:val="22"/>
        </w:rPr>
        <w:t>CLÁUSULA QUARTA – DOTAÇÃO ORÇAMENTÁRIA</w:t>
      </w:r>
    </w:p>
    <w:p w14:paraId="5F5ABD5C" w14:textId="69A7FD92" w:rsidR="0080024C" w:rsidRPr="0080024C" w:rsidRDefault="006C5B3F" w:rsidP="0080024C">
      <w:pPr>
        <w:pStyle w:val="PargrafodaLista3"/>
        <w:numPr>
          <w:ilvl w:val="1"/>
          <w:numId w:val="4"/>
        </w:numPr>
        <w:suppressAutoHyphens w:val="0"/>
        <w:spacing w:before="120" w:after="120" w:line="360" w:lineRule="auto"/>
        <w:ind w:left="0" w:firstLine="0"/>
        <w:jc w:val="both"/>
        <w:textAlignment w:val="auto"/>
        <w:rPr>
          <w:rFonts w:ascii="Azo Sans Lt" w:eastAsia="Verdana" w:hAnsi="Azo Sans Lt" w:cstheme="minorHAnsi"/>
          <w:color w:val="auto"/>
          <w:kern w:val="0"/>
          <w:sz w:val="22"/>
          <w:szCs w:val="22"/>
          <w:lang w:val="pt-PT" w:eastAsia="en-US"/>
        </w:rPr>
      </w:pPr>
      <w:r w:rsidRPr="006C5B3F">
        <w:rPr>
          <w:rFonts w:ascii="Azo Sans Lt" w:eastAsia="Verdana" w:hAnsi="Azo Sans Lt" w:cstheme="minorHAnsi"/>
          <w:color w:val="auto"/>
          <w:kern w:val="0"/>
          <w:sz w:val="22"/>
          <w:szCs w:val="22"/>
          <w:lang w:val="pt-PT" w:eastAsia="en-US"/>
        </w:rPr>
        <w:t>- As despesas decorrentes dos serviços prestados, previstos no Termo de Referência correrão por conta da natureza da despesa, fonte de recurso e programa de trabalho, conforme especificado a seguir:</w:t>
      </w:r>
    </w:p>
    <w:tbl>
      <w:tblPr>
        <w:tblW w:w="9072" w:type="dxa"/>
        <w:tblLayout w:type="fixed"/>
        <w:tblLook w:val="0000" w:firstRow="0" w:lastRow="0" w:firstColumn="0" w:lastColumn="0" w:noHBand="0" w:noVBand="0"/>
      </w:tblPr>
      <w:tblGrid>
        <w:gridCol w:w="709"/>
        <w:gridCol w:w="2552"/>
        <w:gridCol w:w="5811"/>
      </w:tblGrid>
      <w:tr w:rsidR="006C5B3F" w14:paraId="140BFDA5" w14:textId="77777777" w:rsidTr="00B34D7B">
        <w:tc>
          <w:tcPr>
            <w:tcW w:w="709" w:type="dxa"/>
            <w:tcBorders>
              <w:top w:val="single" w:sz="4" w:space="0" w:color="000000"/>
              <w:bottom w:val="single" w:sz="4" w:space="0" w:color="000000"/>
            </w:tcBorders>
            <w:vAlign w:val="center"/>
          </w:tcPr>
          <w:p w14:paraId="7912598A" w14:textId="4259E509" w:rsidR="006C5B3F" w:rsidRDefault="00B34D7B" w:rsidP="00170EE4">
            <w:pPr>
              <w:pStyle w:val="PargrafodaLista3"/>
              <w:ind w:left="0"/>
              <w:jc w:val="both"/>
              <w:rPr>
                <w:rFonts w:cs="Arial"/>
              </w:rPr>
            </w:pPr>
            <w:r>
              <w:rPr>
                <w:rFonts w:cs="Arial"/>
                <w:b/>
                <w:bCs/>
                <w:color w:val="000000"/>
                <w:sz w:val="21"/>
                <w:szCs w:val="21"/>
              </w:rPr>
              <w:t>4</w:t>
            </w:r>
            <w:r w:rsidR="006C5B3F">
              <w:rPr>
                <w:rFonts w:cs="Arial"/>
                <w:b/>
                <w:bCs/>
                <w:color w:val="000000"/>
                <w:sz w:val="21"/>
                <w:szCs w:val="21"/>
              </w:rPr>
              <w:t>.1.1</w:t>
            </w:r>
          </w:p>
        </w:tc>
        <w:tc>
          <w:tcPr>
            <w:tcW w:w="2552" w:type="dxa"/>
            <w:tcBorders>
              <w:top w:val="single" w:sz="4" w:space="0" w:color="000000"/>
              <w:bottom w:val="single" w:sz="4" w:space="0" w:color="000000"/>
            </w:tcBorders>
            <w:vAlign w:val="center"/>
          </w:tcPr>
          <w:p w14:paraId="50020056" w14:textId="77777777" w:rsidR="006C5B3F" w:rsidRDefault="006C5B3F" w:rsidP="00170EE4">
            <w:pPr>
              <w:pStyle w:val="PargrafodaLista3"/>
              <w:ind w:left="0"/>
              <w:jc w:val="both"/>
              <w:rPr>
                <w:rFonts w:cs="Arial"/>
              </w:rPr>
            </w:pPr>
            <w:r>
              <w:rPr>
                <w:rFonts w:cs="Arial"/>
                <w:b/>
                <w:bCs/>
                <w:color w:val="000000"/>
                <w:sz w:val="21"/>
                <w:szCs w:val="21"/>
              </w:rPr>
              <w:t>Elemento de Despesa</w:t>
            </w:r>
          </w:p>
        </w:tc>
        <w:tc>
          <w:tcPr>
            <w:tcW w:w="5811" w:type="dxa"/>
            <w:tcBorders>
              <w:top w:val="single" w:sz="4" w:space="0" w:color="000000"/>
              <w:bottom w:val="single" w:sz="4" w:space="0" w:color="000000"/>
            </w:tcBorders>
            <w:vAlign w:val="center"/>
          </w:tcPr>
          <w:p w14:paraId="77D3D129" w14:textId="77777777" w:rsidR="006C5B3F" w:rsidRDefault="006C5B3F" w:rsidP="00170EE4">
            <w:pPr>
              <w:pStyle w:val="PargrafodaLista3"/>
              <w:ind w:left="0"/>
              <w:jc w:val="both"/>
              <w:rPr>
                <w:rFonts w:cs="Arial"/>
              </w:rPr>
            </w:pPr>
            <w:r>
              <w:rPr>
                <w:rFonts w:cs="Arial"/>
                <w:b/>
                <w:bCs/>
                <w:color w:val="000000"/>
                <w:sz w:val="21"/>
                <w:szCs w:val="21"/>
              </w:rPr>
              <w:t>33.90.39-11 – Outros Serviços de Terceiros- Pessoa Jurídica</w:t>
            </w:r>
          </w:p>
        </w:tc>
      </w:tr>
      <w:tr w:rsidR="006C5B3F" w14:paraId="762A18C6" w14:textId="77777777" w:rsidTr="00B34D7B">
        <w:tc>
          <w:tcPr>
            <w:tcW w:w="709" w:type="dxa"/>
            <w:tcBorders>
              <w:top w:val="single" w:sz="4" w:space="0" w:color="000000"/>
              <w:bottom w:val="single" w:sz="4" w:space="0" w:color="000000"/>
            </w:tcBorders>
            <w:vAlign w:val="center"/>
          </w:tcPr>
          <w:p w14:paraId="2B0E5E36" w14:textId="5D8DEB0A" w:rsidR="006C5B3F" w:rsidRDefault="00B34D7B" w:rsidP="00170EE4">
            <w:pPr>
              <w:pStyle w:val="PargrafodaLista3"/>
              <w:ind w:left="0"/>
              <w:jc w:val="both"/>
              <w:rPr>
                <w:rFonts w:cs="Arial"/>
              </w:rPr>
            </w:pPr>
            <w:r>
              <w:rPr>
                <w:rFonts w:cs="Arial"/>
                <w:b/>
                <w:bCs/>
                <w:color w:val="000000"/>
                <w:sz w:val="21"/>
                <w:szCs w:val="21"/>
              </w:rPr>
              <w:t>4</w:t>
            </w:r>
            <w:r w:rsidR="006C5B3F">
              <w:rPr>
                <w:rFonts w:cs="Arial"/>
                <w:b/>
                <w:bCs/>
                <w:color w:val="000000"/>
                <w:sz w:val="21"/>
                <w:szCs w:val="21"/>
              </w:rPr>
              <w:t>.1.2</w:t>
            </w:r>
          </w:p>
        </w:tc>
        <w:tc>
          <w:tcPr>
            <w:tcW w:w="2552" w:type="dxa"/>
            <w:tcBorders>
              <w:top w:val="single" w:sz="4" w:space="0" w:color="000000"/>
              <w:bottom w:val="single" w:sz="4" w:space="0" w:color="000000"/>
            </w:tcBorders>
            <w:vAlign w:val="center"/>
          </w:tcPr>
          <w:p w14:paraId="61410B17" w14:textId="77777777" w:rsidR="006C5B3F" w:rsidRDefault="006C5B3F" w:rsidP="00170EE4">
            <w:pPr>
              <w:pStyle w:val="PargrafodaLista3"/>
              <w:ind w:left="0"/>
              <w:jc w:val="both"/>
              <w:rPr>
                <w:rFonts w:cs="Arial"/>
              </w:rPr>
            </w:pPr>
            <w:r>
              <w:rPr>
                <w:rFonts w:cs="Arial"/>
                <w:b/>
                <w:bCs/>
                <w:color w:val="000000"/>
                <w:sz w:val="21"/>
                <w:szCs w:val="21"/>
              </w:rPr>
              <w:t>Fonte de Recurso</w:t>
            </w:r>
          </w:p>
        </w:tc>
        <w:tc>
          <w:tcPr>
            <w:tcW w:w="5811" w:type="dxa"/>
            <w:tcBorders>
              <w:top w:val="single" w:sz="4" w:space="0" w:color="000000"/>
              <w:bottom w:val="single" w:sz="4" w:space="0" w:color="000000"/>
            </w:tcBorders>
            <w:vAlign w:val="center"/>
          </w:tcPr>
          <w:p w14:paraId="17536A84" w14:textId="77777777" w:rsidR="006C5B3F" w:rsidRDefault="006C5B3F" w:rsidP="00170EE4">
            <w:pPr>
              <w:pStyle w:val="PargrafodaLista3"/>
              <w:ind w:left="0"/>
              <w:jc w:val="both"/>
              <w:rPr>
                <w:rFonts w:cs="Arial"/>
              </w:rPr>
            </w:pPr>
            <w:r>
              <w:rPr>
                <w:rFonts w:cs="Arial"/>
                <w:b/>
                <w:bCs/>
                <w:color w:val="000000"/>
                <w:sz w:val="21"/>
                <w:szCs w:val="21"/>
              </w:rPr>
              <w:t>00 – Ordinários Não Vinculados</w:t>
            </w:r>
          </w:p>
        </w:tc>
      </w:tr>
      <w:tr w:rsidR="006C5B3F" w14:paraId="13ECF314" w14:textId="77777777" w:rsidTr="00B34D7B">
        <w:tc>
          <w:tcPr>
            <w:tcW w:w="709" w:type="dxa"/>
            <w:tcBorders>
              <w:top w:val="single" w:sz="4" w:space="0" w:color="000000"/>
              <w:bottom w:val="single" w:sz="4" w:space="0" w:color="000000"/>
            </w:tcBorders>
            <w:vAlign w:val="center"/>
          </w:tcPr>
          <w:p w14:paraId="4805676E" w14:textId="22801439" w:rsidR="006C5B3F" w:rsidRDefault="00B34D7B" w:rsidP="00170EE4">
            <w:pPr>
              <w:pStyle w:val="PargrafodaLista3"/>
              <w:ind w:left="0"/>
              <w:jc w:val="both"/>
              <w:rPr>
                <w:rFonts w:cs="Arial"/>
              </w:rPr>
            </w:pPr>
            <w:r>
              <w:rPr>
                <w:rFonts w:cs="Arial"/>
                <w:b/>
                <w:bCs/>
                <w:color w:val="000000"/>
                <w:sz w:val="21"/>
                <w:szCs w:val="21"/>
              </w:rPr>
              <w:t>4</w:t>
            </w:r>
            <w:r w:rsidR="006C5B3F">
              <w:rPr>
                <w:rFonts w:cs="Arial"/>
                <w:b/>
                <w:bCs/>
                <w:color w:val="000000"/>
                <w:sz w:val="21"/>
                <w:szCs w:val="21"/>
              </w:rPr>
              <w:t>.1.3</w:t>
            </w:r>
          </w:p>
        </w:tc>
        <w:tc>
          <w:tcPr>
            <w:tcW w:w="2552" w:type="dxa"/>
            <w:tcBorders>
              <w:top w:val="single" w:sz="4" w:space="0" w:color="000000"/>
              <w:bottom w:val="single" w:sz="4" w:space="0" w:color="000000"/>
            </w:tcBorders>
            <w:vAlign w:val="center"/>
          </w:tcPr>
          <w:p w14:paraId="125DB869" w14:textId="77777777" w:rsidR="006C5B3F" w:rsidRDefault="006C5B3F" w:rsidP="00170EE4">
            <w:pPr>
              <w:pStyle w:val="PargrafodaLista3"/>
              <w:ind w:left="0"/>
              <w:jc w:val="both"/>
              <w:rPr>
                <w:rFonts w:cs="Arial"/>
              </w:rPr>
            </w:pPr>
            <w:r>
              <w:rPr>
                <w:rFonts w:cs="Arial"/>
                <w:b/>
                <w:bCs/>
                <w:color w:val="000000"/>
                <w:sz w:val="21"/>
                <w:szCs w:val="21"/>
              </w:rPr>
              <w:t>Programas de Trabalho</w:t>
            </w:r>
          </w:p>
        </w:tc>
        <w:tc>
          <w:tcPr>
            <w:tcW w:w="5811" w:type="dxa"/>
            <w:tcBorders>
              <w:top w:val="single" w:sz="4" w:space="0" w:color="000000"/>
              <w:bottom w:val="single" w:sz="4" w:space="0" w:color="000000"/>
            </w:tcBorders>
          </w:tcPr>
          <w:p w14:paraId="307858A1" w14:textId="77777777" w:rsidR="006C5B3F" w:rsidRDefault="006C5B3F" w:rsidP="00170EE4">
            <w:pPr>
              <w:pStyle w:val="PargrafodaLista3"/>
              <w:ind w:left="0"/>
              <w:jc w:val="both"/>
              <w:rPr>
                <w:rFonts w:cs="Arial"/>
              </w:rPr>
            </w:pPr>
            <w:r>
              <w:rPr>
                <w:rFonts w:cs="Arial"/>
                <w:b/>
                <w:bCs/>
                <w:sz w:val="21"/>
                <w:szCs w:val="21"/>
              </w:rPr>
              <w:t>02.002.04.131.00022.004 – Divulgação dos Atos Oficiais e Publicações Obrigatórias</w:t>
            </w:r>
          </w:p>
        </w:tc>
      </w:tr>
    </w:tbl>
    <w:p w14:paraId="5B7D0EB1" w14:textId="0B83B6ED" w:rsidR="0080024C" w:rsidRPr="0080024C" w:rsidRDefault="00B34D7B" w:rsidP="0080024C">
      <w:pPr>
        <w:spacing w:before="120" w:after="120"/>
        <w:jc w:val="both"/>
        <w:rPr>
          <w:rFonts w:ascii="Arial" w:hAnsi="Arial" w:cs="Arial"/>
        </w:rPr>
      </w:pPr>
      <w:r w:rsidRPr="0080024C">
        <w:rPr>
          <w:rFonts w:ascii="Arial" w:hAnsi="Arial" w:cs="Arial"/>
          <w:sz w:val="21"/>
          <w:szCs w:val="21"/>
        </w:rPr>
        <w:t xml:space="preserve"> </w:t>
      </w:r>
    </w:p>
    <w:p w14:paraId="2932F7BC" w14:textId="69CC3E40" w:rsidR="006C5B3F" w:rsidRPr="00B34D7B" w:rsidRDefault="006C5B3F" w:rsidP="00B34D7B">
      <w:pPr>
        <w:pStyle w:val="PargrafodaLista"/>
        <w:numPr>
          <w:ilvl w:val="1"/>
          <w:numId w:val="4"/>
        </w:numPr>
        <w:spacing w:before="120" w:after="120"/>
        <w:jc w:val="both"/>
        <w:rPr>
          <w:rFonts w:ascii="Arial" w:hAnsi="Arial" w:cs="Arial"/>
        </w:rPr>
      </w:pPr>
      <w:r w:rsidRPr="00B34D7B">
        <w:rPr>
          <w:rFonts w:ascii="Arial" w:hAnsi="Arial" w:cs="Arial"/>
          <w:sz w:val="21"/>
          <w:szCs w:val="21"/>
        </w:rPr>
        <w:t>As notas fiscais</w:t>
      </w:r>
      <w:r w:rsidRPr="00B34D7B">
        <w:rPr>
          <w:rFonts w:cs="Arial"/>
          <w:sz w:val="21"/>
          <w:szCs w:val="21"/>
          <w:lang w:val="pt-BR"/>
        </w:rPr>
        <w:t>, bem como documentos auxiliares,</w:t>
      </w:r>
      <w:r w:rsidRPr="00B34D7B">
        <w:rPr>
          <w:rFonts w:ascii="Arial" w:hAnsi="Arial" w:cs="Arial"/>
          <w:sz w:val="21"/>
          <w:szCs w:val="21"/>
        </w:rPr>
        <w:t xml:space="preserve"> deverão ser emitid</w:t>
      </w:r>
      <w:r w:rsidRPr="00B34D7B">
        <w:rPr>
          <w:rFonts w:cs="Arial"/>
          <w:sz w:val="21"/>
          <w:szCs w:val="21"/>
          <w:lang w:val="pt-BR"/>
        </w:rPr>
        <w:t>o</w:t>
      </w:r>
      <w:r w:rsidRPr="00B34D7B">
        <w:rPr>
          <w:rFonts w:ascii="Arial" w:hAnsi="Arial" w:cs="Arial"/>
          <w:sz w:val="21"/>
          <w:szCs w:val="21"/>
        </w:rPr>
        <w:t>s em nome de:</w:t>
      </w:r>
    </w:p>
    <w:p w14:paraId="27C4BB87" w14:textId="5639917A" w:rsidR="006C5B3F" w:rsidRDefault="006C5B3F" w:rsidP="00B34D7B">
      <w:pPr>
        <w:spacing w:line="360" w:lineRule="auto"/>
        <w:jc w:val="center"/>
        <w:rPr>
          <w:rFonts w:ascii="Arial" w:hAnsi="Arial" w:cs="Arial"/>
          <w:b/>
          <w:bCs/>
          <w:sz w:val="21"/>
          <w:szCs w:val="21"/>
        </w:rPr>
      </w:pPr>
      <w:r w:rsidRPr="00B34D7B">
        <w:rPr>
          <w:rFonts w:ascii="Arial" w:hAnsi="Arial" w:cs="Arial"/>
          <w:b/>
          <w:bCs/>
          <w:sz w:val="21"/>
          <w:szCs w:val="21"/>
        </w:rPr>
        <w:t>MUNICÍPIO DE NOVA FRIBURGO</w:t>
      </w:r>
      <w:r w:rsidR="00B34D7B">
        <w:rPr>
          <w:rFonts w:ascii="Arial" w:hAnsi="Arial" w:cs="Arial"/>
          <w:b/>
          <w:bCs/>
          <w:sz w:val="21"/>
          <w:szCs w:val="21"/>
        </w:rPr>
        <w:t xml:space="preserve">, </w:t>
      </w:r>
      <w:r w:rsidRPr="006C5B3F">
        <w:rPr>
          <w:rFonts w:ascii="Arial" w:hAnsi="Arial" w:cs="Arial"/>
          <w:b/>
          <w:bCs/>
          <w:sz w:val="21"/>
          <w:szCs w:val="21"/>
        </w:rPr>
        <w:t>CNPJ:28.606.630/0001-23</w:t>
      </w:r>
      <w:r w:rsidR="00B34D7B">
        <w:rPr>
          <w:rFonts w:ascii="Arial" w:hAnsi="Arial" w:cs="Arial"/>
          <w:b/>
          <w:bCs/>
          <w:sz w:val="21"/>
          <w:szCs w:val="21"/>
        </w:rPr>
        <w:t xml:space="preserve">, </w:t>
      </w:r>
      <w:r w:rsidRPr="006C5B3F">
        <w:rPr>
          <w:rFonts w:ascii="Arial" w:hAnsi="Arial" w:cs="Arial"/>
          <w:b/>
          <w:bCs/>
          <w:sz w:val="21"/>
          <w:szCs w:val="21"/>
        </w:rPr>
        <w:t>ENDEREÇO: AVENIDA ALBERTO BRAUNE, Nº 225, CENTRO- NOVA FRIBURGO/RJ</w:t>
      </w:r>
      <w:r w:rsidR="00B34D7B">
        <w:rPr>
          <w:rFonts w:ascii="Arial" w:hAnsi="Arial" w:cs="Arial"/>
          <w:b/>
          <w:bCs/>
          <w:sz w:val="21"/>
          <w:szCs w:val="21"/>
        </w:rPr>
        <w:t xml:space="preserve">, </w:t>
      </w:r>
      <w:r w:rsidRPr="006C5B3F">
        <w:rPr>
          <w:rFonts w:ascii="Arial" w:hAnsi="Arial" w:cs="Arial"/>
          <w:b/>
          <w:bCs/>
          <w:sz w:val="21"/>
          <w:szCs w:val="21"/>
        </w:rPr>
        <w:t>CEP: 28.613-001</w:t>
      </w:r>
    </w:p>
    <w:p w14:paraId="798EDAB2" w14:textId="77777777" w:rsidR="00430239" w:rsidRPr="006C5B3F" w:rsidRDefault="00430239" w:rsidP="00B34D7B">
      <w:pPr>
        <w:spacing w:line="360" w:lineRule="auto"/>
        <w:jc w:val="center"/>
        <w:rPr>
          <w:rFonts w:ascii="Arial" w:hAnsi="Arial" w:cs="Arial"/>
        </w:rPr>
      </w:pPr>
    </w:p>
    <w:p w14:paraId="35FFCDFC" w14:textId="6E88C5C7" w:rsidR="00343160" w:rsidRDefault="00075772" w:rsidP="00430239">
      <w:pPr>
        <w:pStyle w:val="Nivel01"/>
        <w:numPr>
          <w:ilvl w:val="0"/>
          <w:numId w:val="4"/>
        </w:numPr>
        <w:spacing w:before="0" w:line="360" w:lineRule="auto"/>
        <w:ind w:left="0" w:firstLine="0"/>
        <w:rPr>
          <w:rFonts w:ascii="Azo Sans Lt" w:hAnsi="Azo Sans Lt" w:cstheme="minorHAnsi"/>
          <w:sz w:val="22"/>
          <w:szCs w:val="22"/>
        </w:rPr>
      </w:pPr>
      <w:r>
        <w:rPr>
          <w:rFonts w:ascii="Azo Sans Lt" w:hAnsi="Azo Sans Lt" w:cstheme="minorHAnsi"/>
          <w:sz w:val="22"/>
          <w:szCs w:val="22"/>
        </w:rPr>
        <w:t>CLÁUSULA QUINTA – PAGAMENTO</w:t>
      </w:r>
      <w:r w:rsidR="003640B1">
        <w:rPr>
          <w:rFonts w:ascii="Azo Sans Lt" w:hAnsi="Azo Sans Lt" w:cstheme="minorHAnsi"/>
          <w:sz w:val="22"/>
          <w:szCs w:val="22"/>
        </w:rPr>
        <w:t xml:space="preserve"> E </w:t>
      </w:r>
      <w:r w:rsidR="003640B1" w:rsidRPr="003640B1">
        <w:rPr>
          <w:rFonts w:ascii="Azo Sans Lt" w:hAnsi="Azo Sans Lt" w:cstheme="minorHAnsi"/>
          <w:sz w:val="22"/>
          <w:szCs w:val="22"/>
          <w:lang w:val="pt-PT"/>
        </w:rPr>
        <w:t>LIQUIDAÇÃO</w:t>
      </w:r>
    </w:p>
    <w:p w14:paraId="51A22F01" w14:textId="5AA6FE91" w:rsidR="00430239" w:rsidRPr="00430239" w:rsidRDefault="00430239" w:rsidP="00430239">
      <w:pPr>
        <w:pStyle w:val="PargrafodaLista3"/>
        <w:numPr>
          <w:ilvl w:val="1"/>
          <w:numId w:val="4"/>
        </w:numPr>
        <w:spacing w:line="360" w:lineRule="auto"/>
        <w:ind w:left="0" w:firstLine="0"/>
        <w:jc w:val="both"/>
        <w:rPr>
          <w:rFonts w:ascii="Azo Sans Lt" w:eastAsia="Verdana" w:hAnsi="Azo Sans Lt" w:cstheme="minorHAnsi"/>
          <w:color w:val="auto"/>
          <w:kern w:val="0"/>
          <w:sz w:val="22"/>
          <w:szCs w:val="22"/>
          <w:lang w:val="pt-PT" w:eastAsia="en-US"/>
        </w:rPr>
      </w:pPr>
      <w:r w:rsidRPr="00430239">
        <w:rPr>
          <w:rFonts w:ascii="Azo Sans Lt" w:eastAsia="Verdana" w:hAnsi="Azo Sans Lt" w:cstheme="minorHAnsi"/>
          <w:color w:val="auto"/>
          <w:kern w:val="0"/>
          <w:sz w:val="22"/>
          <w:szCs w:val="22"/>
          <w:lang w:val="pt-PT" w:eastAsia="en-US"/>
        </w:rPr>
        <w:t>- O pagamento será efetuado conforme estabelece o Decreto 258 de 27 de setembro de 2018, e suas modificações definidas no Decreto nº 313, de 10 de outubro de 2019, desde que as certidões listadas abaixo estejam dentro da validade:</w:t>
      </w:r>
    </w:p>
    <w:p w14:paraId="55F220D7" w14:textId="77777777" w:rsidR="00430239" w:rsidRPr="00430239" w:rsidRDefault="00430239" w:rsidP="00430239">
      <w:pPr>
        <w:pStyle w:val="PargrafodaLista"/>
        <w:spacing w:line="360" w:lineRule="auto"/>
        <w:ind w:left="360"/>
        <w:jc w:val="both"/>
        <w:rPr>
          <w:rFonts w:ascii="Azo Sans Lt" w:hAnsi="Azo Sans Lt" w:cstheme="minorHAnsi"/>
        </w:rPr>
      </w:pPr>
      <w:r w:rsidRPr="00430239">
        <w:rPr>
          <w:rFonts w:ascii="Azo Sans Lt" w:hAnsi="Azo Sans Lt" w:cstheme="minorHAnsi"/>
        </w:rPr>
        <w:t>Negativa de Débitos Trabalhistas;</w:t>
      </w:r>
    </w:p>
    <w:p w14:paraId="44E2AC06" w14:textId="77777777" w:rsidR="00430239" w:rsidRPr="00430239" w:rsidRDefault="00430239" w:rsidP="00430239">
      <w:pPr>
        <w:pStyle w:val="PargrafodaLista"/>
        <w:spacing w:line="360" w:lineRule="auto"/>
        <w:ind w:left="360"/>
        <w:jc w:val="both"/>
        <w:rPr>
          <w:rFonts w:ascii="Azo Sans Lt" w:hAnsi="Azo Sans Lt" w:cstheme="minorHAnsi"/>
        </w:rPr>
      </w:pPr>
      <w:r w:rsidRPr="00430239">
        <w:rPr>
          <w:rFonts w:ascii="Azo Sans Lt" w:hAnsi="Azo Sans Lt" w:cstheme="minorHAnsi"/>
        </w:rPr>
        <w:t>Fazenda Federal – abrange as contribuições sociais;</w:t>
      </w:r>
    </w:p>
    <w:p w14:paraId="46EE4CCD" w14:textId="77777777" w:rsidR="00430239" w:rsidRPr="00430239" w:rsidRDefault="00430239" w:rsidP="00430239">
      <w:pPr>
        <w:pStyle w:val="PargrafodaLista"/>
        <w:spacing w:line="360" w:lineRule="auto"/>
        <w:ind w:left="360"/>
        <w:jc w:val="both"/>
        <w:rPr>
          <w:rFonts w:ascii="Azo Sans Lt" w:hAnsi="Azo Sans Lt" w:cstheme="minorHAnsi"/>
        </w:rPr>
      </w:pPr>
      <w:r w:rsidRPr="00430239">
        <w:rPr>
          <w:rFonts w:ascii="Azo Sans Lt" w:hAnsi="Azo Sans Lt" w:cstheme="minorHAnsi"/>
        </w:rPr>
        <w:t>FGTS;</w:t>
      </w:r>
    </w:p>
    <w:p w14:paraId="3F054085" w14:textId="77777777" w:rsidR="00430239" w:rsidRPr="00430239" w:rsidRDefault="00430239" w:rsidP="00430239">
      <w:pPr>
        <w:pStyle w:val="PargrafodaLista"/>
        <w:spacing w:line="360" w:lineRule="auto"/>
        <w:ind w:left="360"/>
        <w:jc w:val="both"/>
        <w:rPr>
          <w:rFonts w:ascii="Azo Sans Lt" w:hAnsi="Azo Sans Lt" w:cstheme="minorHAnsi"/>
        </w:rPr>
      </w:pPr>
      <w:r w:rsidRPr="00430239">
        <w:rPr>
          <w:rFonts w:ascii="Azo Sans Lt" w:hAnsi="Azo Sans Lt" w:cstheme="minorHAnsi"/>
        </w:rPr>
        <w:t>PGE – referente a Dívida Ativa Estadual;</w:t>
      </w:r>
    </w:p>
    <w:p w14:paraId="4789054F" w14:textId="77777777" w:rsidR="00430239" w:rsidRPr="00430239" w:rsidRDefault="00430239" w:rsidP="00430239">
      <w:pPr>
        <w:pStyle w:val="PargrafodaLista"/>
        <w:spacing w:line="360" w:lineRule="auto"/>
        <w:ind w:left="360"/>
        <w:jc w:val="both"/>
        <w:rPr>
          <w:rFonts w:ascii="Azo Sans Lt" w:hAnsi="Azo Sans Lt" w:cstheme="minorHAnsi"/>
        </w:rPr>
      </w:pPr>
      <w:r w:rsidRPr="00430239">
        <w:rPr>
          <w:rFonts w:ascii="Azo Sans Lt" w:hAnsi="Azo Sans Lt" w:cstheme="minorHAnsi"/>
        </w:rPr>
        <w:t>Municipal – referente ao ISS e Dívida Ativa;</w:t>
      </w:r>
    </w:p>
    <w:p w14:paraId="6E9D7D1D" w14:textId="77777777" w:rsidR="00430239" w:rsidRPr="00430239" w:rsidRDefault="00430239" w:rsidP="00430239">
      <w:pPr>
        <w:pStyle w:val="PargrafodaLista"/>
        <w:spacing w:line="360" w:lineRule="auto"/>
        <w:ind w:left="360"/>
        <w:jc w:val="both"/>
        <w:rPr>
          <w:rFonts w:ascii="Azo Sans Lt" w:hAnsi="Azo Sans Lt" w:cstheme="minorHAnsi"/>
        </w:rPr>
      </w:pPr>
      <w:r w:rsidRPr="00430239">
        <w:rPr>
          <w:rFonts w:ascii="Azo Sans Lt" w:hAnsi="Azo Sans Lt" w:cstheme="minorHAnsi"/>
        </w:rPr>
        <w:t>Estadual CND – referente ao ICMS.</w:t>
      </w:r>
    </w:p>
    <w:p w14:paraId="65DDBCC0" w14:textId="734B51FF" w:rsidR="00430239" w:rsidRPr="00430239" w:rsidRDefault="00430239" w:rsidP="00430239">
      <w:pPr>
        <w:pStyle w:val="PargrafodaLista3"/>
        <w:spacing w:line="360" w:lineRule="auto"/>
        <w:ind w:left="0"/>
        <w:jc w:val="both"/>
        <w:rPr>
          <w:rFonts w:ascii="Azo Sans Lt" w:eastAsia="Verdana" w:hAnsi="Azo Sans Lt" w:cstheme="minorHAnsi"/>
          <w:color w:val="auto"/>
          <w:kern w:val="0"/>
          <w:sz w:val="22"/>
          <w:szCs w:val="22"/>
          <w:lang w:val="pt-PT" w:eastAsia="en-US"/>
        </w:rPr>
      </w:pPr>
      <w:r w:rsidRPr="00430239">
        <w:rPr>
          <w:rFonts w:ascii="Azo Sans Lt" w:eastAsia="Verdana" w:hAnsi="Azo Sans Lt" w:cstheme="minorHAnsi"/>
          <w:color w:val="auto"/>
          <w:kern w:val="0"/>
          <w:sz w:val="22"/>
          <w:szCs w:val="22"/>
          <w:lang w:val="pt-PT" w:eastAsia="en-US"/>
        </w:rPr>
        <w:lastRenderedPageBreak/>
        <w:t xml:space="preserve">5.2 -  A Nota Fiscal de Serviço deverá conter a identificação do Banco, número da Agência e da Conta Corrente, para que possibilite o CONTRATANTE efetuar o pagamento do valor devido; </w:t>
      </w:r>
    </w:p>
    <w:p w14:paraId="069EF735" w14:textId="1995892B" w:rsidR="00430239" w:rsidRPr="00430239" w:rsidRDefault="00430239" w:rsidP="00430239">
      <w:pPr>
        <w:pStyle w:val="PargrafodaLista3"/>
        <w:spacing w:line="360" w:lineRule="auto"/>
        <w:ind w:left="0"/>
        <w:jc w:val="both"/>
        <w:rPr>
          <w:rFonts w:ascii="Azo Sans Lt" w:eastAsia="Verdana" w:hAnsi="Azo Sans Lt" w:cstheme="minorHAnsi"/>
          <w:color w:val="auto"/>
          <w:kern w:val="0"/>
          <w:sz w:val="22"/>
          <w:szCs w:val="22"/>
          <w:lang w:val="pt-PT" w:eastAsia="en-US"/>
        </w:rPr>
      </w:pPr>
      <w:r w:rsidRPr="00430239">
        <w:rPr>
          <w:rFonts w:ascii="Azo Sans Lt" w:eastAsia="Verdana" w:hAnsi="Azo Sans Lt" w:cstheme="minorHAnsi"/>
          <w:color w:val="auto"/>
          <w:kern w:val="0"/>
          <w:sz w:val="22"/>
          <w:szCs w:val="22"/>
          <w:lang w:val="pt-PT" w:eastAsia="en-US"/>
        </w:rPr>
        <w:t>5.3 - Na ocorrência de rejeição da(s) Nota(s) Fiscal (is), motivada por erro ou incorreções, o prazo para pagamento estipulado acima passará a ser contado a partir da data de sua reapresentação.</w:t>
      </w:r>
    </w:p>
    <w:p w14:paraId="771C1195" w14:textId="77777777" w:rsidR="003F73BB" w:rsidRPr="003B7AEA" w:rsidRDefault="003F73BB" w:rsidP="003F73BB">
      <w:pPr>
        <w:pStyle w:val="PargrafodaLista"/>
        <w:widowControl/>
        <w:suppressAutoHyphens/>
        <w:autoSpaceDE/>
        <w:autoSpaceDN/>
        <w:spacing w:before="0" w:after="200" w:line="276" w:lineRule="auto"/>
        <w:ind w:left="0"/>
        <w:contextualSpacing/>
        <w:jc w:val="both"/>
        <w:rPr>
          <w:color w:val="000000" w:themeColor="text1"/>
        </w:rPr>
      </w:pPr>
    </w:p>
    <w:p w14:paraId="28F82087" w14:textId="08460621" w:rsidR="00343160" w:rsidRDefault="00075772" w:rsidP="00855DB2">
      <w:pPr>
        <w:pStyle w:val="Nivel01"/>
        <w:numPr>
          <w:ilvl w:val="0"/>
          <w:numId w:val="4"/>
        </w:numPr>
        <w:spacing w:before="0" w:line="360" w:lineRule="auto"/>
        <w:rPr>
          <w:rFonts w:ascii="Azo Sans Lt" w:eastAsia="Verdana" w:hAnsi="Azo Sans Lt" w:cstheme="minorHAnsi"/>
          <w:b w:val="0"/>
          <w:bCs w:val="0"/>
          <w:sz w:val="22"/>
          <w:szCs w:val="22"/>
          <w:lang w:val="pt-PT" w:eastAsia="en-US"/>
        </w:rPr>
      </w:pPr>
      <w:r>
        <w:rPr>
          <w:rFonts w:ascii="Azo Sans Lt" w:hAnsi="Azo Sans Lt" w:cstheme="minorHAnsi"/>
          <w:sz w:val="22"/>
          <w:szCs w:val="22"/>
        </w:rPr>
        <w:t xml:space="preserve">CLÁUSULA SEXTA – REAJUSTE </w:t>
      </w:r>
    </w:p>
    <w:p w14:paraId="00564B08" w14:textId="00327853" w:rsidR="00D57788" w:rsidRDefault="00D57788" w:rsidP="00855DB2">
      <w:pPr>
        <w:pStyle w:val="PargrafodaLista"/>
        <w:widowControl/>
        <w:numPr>
          <w:ilvl w:val="1"/>
          <w:numId w:val="4"/>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w:t>
      </w:r>
      <w:r w:rsidRPr="00814BB1">
        <w:rPr>
          <w:rFonts w:ascii="Azo Sans Lt" w:hAnsi="Azo Sans Lt" w:cstheme="minorHAnsi"/>
          <w:bCs/>
          <w:iCs/>
        </w:rPr>
        <w:t>Os preços serão fixos e irreajustáveis, exceto nas hipóteses devidamente comprovadas, quando necessário o reequilíbrio econômico financeiro, conforme art. 65,</w:t>
      </w:r>
      <w:r>
        <w:rPr>
          <w:rFonts w:ascii="Azo Sans Lt" w:hAnsi="Azo Sans Lt" w:cstheme="minorHAnsi"/>
          <w:bCs/>
          <w:iCs/>
        </w:rPr>
        <w:t xml:space="preserve"> inciso</w:t>
      </w:r>
      <w:r w:rsidRPr="00814BB1">
        <w:rPr>
          <w:rFonts w:ascii="Azo Sans Lt" w:hAnsi="Azo Sans Lt" w:cstheme="minorHAnsi"/>
          <w:bCs/>
          <w:iCs/>
        </w:rPr>
        <w:t xml:space="preserve"> II, </w:t>
      </w:r>
      <w:r>
        <w:rPr>
          <w:rFonts w:ascii="Azo Sans Lt" w:hAnsi="Azo Sans Lt" w:cstheme="minorHAnsi"/>
          <w:bCs/>
          <w:iCs/>
        </w:rPr>
        <w:t>alínea “</w:t>
      </w:r>
      <w:r w:rsidRPr="00814BB1">
        <w:rPr>
          <w:rFonts w:ascii="Azo Sans Lt" w:hAnsi="Azo Sans Lt" w:cstheme="minorHAnsi"/>
          <w:bCs/>
          <w:iCs/>
        </w:rPr>
        <w:t>d</w:t>
      </w:r>
      <w:r>
        <w:rPr>
          <w:rFonts w:ascii="Azo Sans Lt" w:hAnsi="Azo Sans Lt" w:cstheme="minorHAnsi"/>
          <w:bCs/>
          <w:iCs/>
        </w:rPr>
        <w:t>”</w:t>
      </w:r>
      <w:r w:rsidRPr="00814BB1">
        <w:rPr>
          <w:rFonts w:ascii="Azo Sans Lt" w:hAnsi="Azo Sans Lt" w:cstheme="minorHAnsi"/>
          <w:bCs/>
          <w:iCs/>
        </w:rPr>
        <w:t xml:space="preserve">, da Lei </w:t>
      </w:r>
      <w:r>
        <w:rPr>
          <w:rFonts w:ascii="Azo Sans Lt" w:hAnsi="Azo Sans Lt" w:cstheme="minorHAnsi"/>
          <w:bCs/>
          <w:iCs/>
        </w:rPr>
        <w:t xml:space="preserve">n.º </w:t>
      </w:r>
      <w:r w:rsidRPr="00814BB1">
        <w:rPr>
          <w:rFonts w:ascii="Azo Sans Lt" w:hAnsi="Azo Sans Lt" w:cstheme="minorHAnsi"/>
          <w:bCs/>
          <w:iCs/>
        </w:rPr>
        <w:t xml:space="preserve">8.666/93. </w:t>
      </w:r>
    </w:p>
    <w:p w14:paraId="098928E8" w14:textId="118CF018" w:rsidR="00D57788" w:rsidRPr="006F5E87" w:rsidRDefault="00D57788" w:rsidP="00855DB2">
      <w:pPr>
        <w:pStyle w:val="PargrafodaLista"/>
        <w:widowControl/>
        <w:numPr>
          <w:ilvl w:val="1"/>
          <w:numId w:val="4"/>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 </w:t>
      </w:r>
      <w:r w:rsidRPr="006F5E87">
        <w:rPr>
          <w:rFonts w:ascii="Azo Sans Lt" w:hAnsi="Azo Sans Lt" w:cstheme="minorHAnsi"/>
          <w:bCs/>
          <w:iCs/>
        </w:rPr>
        <w:t xml:space="preserve">Enquanto não reajustado o contrato presume-se o seu equilíbrio. </w:t>
      </w:r>
    </w:p>
    <w:p w14:paraId="6DF30C32" w14:textId="3F17E7BC" w:rsidR="00D57788" w:rsidRPr="006F5E87" w:rsidRDefault="00D57788" w:rsidP="00855DB2">
      <w:pPr>
        <w:pStyle w:val="PargrafodaLista"/>
        <w:widowControl/>
        <w:numPr>
          <w:ilvl w:val="1"/>
          <w:numId w:val="4"/>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w:t>
      </w:r>
      <w:r w:rsidRPr="006F5E87">
        <w:rPr>
          <w:rFonts w:ascii="Azo Sans Lt" w:hAnsi="Azo Sans Lt" w:cstheme="minorHAnsi"/>
          <w:bCs/>
          <w:iCs/>
        </w:rPr>
        <w:t>No caso de prorrogação do prazo contratual e desde que observado o interregno mínimo de um ano, contado da data limite para apresentação da proposta, ou, no reajuste ocorrido, os valores contratados poderão ser reajustados utilizando-se a variação do índice Nacional de Preços ao Consumidor Amplo (IPCA), instituído pelo Instituto brasileiro de Geografia e Estatística (IBGE).</w:t>
      </w:r>
    </w:p>
    <w:p w14:paraId="2027C00F" w14:textId="14776B93" w:rsidR="00D57788" w:rsidRPr="006F5E87" w:rsidRDefault="00D57788" w:rsidP="00855DB2">
      <w:pPr>
        <w:pStyle w:val="PargrafodaLista"/>
        <w:widowControl/>
        <w:numPr>
          <w:ilvl w:val="1"/>
          <w:numId w:val="4"/>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 </w:t>
      </w:r>
      <w:r w:rsidRPr="006F5E87">
        <w:rPr>
          <w:rFonts w:ascii="Azo Sans Lt" w:hAnsi="Azo Sans Lt" w:cstheme="minorHAnsi"/>
          <w:bCs/>
          <w:iCs/>
        </w:rPr>
        <w:t>Aplicação do índice de reajuste se fará a requerimento da contratada.</w:t>
      </w:r>
    </w:p>
    <w:p w14:paraId="2FFFCB5A" w14:textId="2F77BAEB" w:rsidR="00D57788" w:rsidRPr="006F5E87" w:rsidRDefault="00D57788" w:rsidP="00855DB2">
      <w:pPr>
        <w:pStyle w:val="PargrafodaLista"/>
        <w:widowControl/>
        <w:numPr>
          <w:ilvl w:val="1"/>
          <w:numId w:val="4"/>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w:t>
      </w:r>
      <w:r w:rsidRPr="006F5E87">
        <w:rPr>
          <w:rFonts w:ascii="Azo Sans Lt" w:hAnsi="Azo Sans Lt" w:cstheme="minorHAnsi"/>
          <w:bCs/>
          <w:iCs/>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a memória de cálculo referente ao reajustamento de preços do valor remanescente, sempre que ocorrer.</w:t>
      </w:r>
    </w:p>
    <w:p w14:paraId="0329159D" w14:textId="37982D5A" w:rsidR="00D57788" w:rsidRPr="006F5E87" w:rsidRDefault="00D57788" w:rsidP="00855DB2">
      <w:pPr>
        <w:pStyle w:val="PargrafodaLista"/>
        <w:widowControl/>
        <w:numPr>
          <w:ilvl w:val="1"/>
          <w:numId w:val="4"/>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 </w:t>
      </w:r>
      <w:r w:rsidRPr="006F5E87">
        <w:rPr>
          <w:rFonts w:ascii="Azo Sans Lt" w:hAnsi="Azo Sans Lt" w:cstheme="minorHAnsi"/>
          <w:bCs/>
          <w:iCs/>
        </w:rPr>
        <w:t>Nas aferições finais, o índice utilizado será, obrigatoriamente, o definitivo.</w:t>
      </w:r>
    </w:p>
    <w:p w14:paraId="5A2EDA50" w14:textId="6FF42363" w:rsidR="00D57788" w:rsidRPr="006F5E87" w:rsidRDefault="00D57788" w:rsidP="00855DB2">
      <w:pPr>
        <w:pStyle w:val="PargrafodaLista"/>
        <w:widowControl/>
        <w:numPr>
          <w:ilvl w:val="1"/>
          <w:numId w:val="4"/>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w:t>
      </w:r>
      <w:r w:rsidRPr="006F5E87">
        <w:rPr>
          <w:rFonts w:ascii="Azo Sans Lt" w:hAnsi="Azo Sans Lt" w:cstheme="minorHAnsi"/>
          <w:bCs/>
          <w:iCs/>
        </w:rPr>
        <w:t xml:space="preserve">Caso o índice estabelecido para reajustamento venha a ser extinto ou de qualquer forma não possa mais ser utilizado, será adotado, em substituto, o que vier a ser determinado pela legislação então em vigor. </w:t>
      </w:r>
    </w:p>
    <w:p w14:paraId="527A0455" w14:textId="6631803E" w:rsidR="00D57788" w:rsidRPr="006F5E87" w:rsidRDefault="00D57788" w:rsidP="00855DB2">
      <w:pPr>
        <w:pStyle w:val="PargrafodaLista"/>
        <w:widowControl/>
        <w:numPr>
          <w:ilvl w:val="1"/>
          <w:numId w:val="4"/>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 </w:t>
      </w:r>
      <w:r w:rsidRPr="006F5E87">
        <w:rPr>
          <w:rFonts w:ascii="Azo Sans Lt" w:hAnsi="Azo Sans Lt" w:cstheme="minorHAnsi"/>
          <w:bCs/>
          <w:iCs/>
        </w:rPr>
        <w:t xml:space="preserve">Na ausência de previsão legal quanto ao índice substituto, as partes elegerão novo índice oficial, para reajustamento do preço do valor remanescente, por meio de termo aditivo. </w:t>
      </w:r>
    </w:p>
    <w:p w14:paraId="2E05167C" w14:textId="77E3FAA1" w:rsidR="00D57788" w:rsidRDefault="00D57788" w:rsidP="00855DB2">
      <w:pPr>
        <w:pStyle w:val="PargrafodaLista"/>
        <w:widowControl/>
        <w:numPr>
          <w:ilvl w:val="1"/>
          <w:numId w:val="4"/>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 </w:t>
      </w:r>
      <w:r w:rsidRPr="006F5E87">
        <w:rPr>
          <w:rFonts w:ascii="Azo Sans Lt" w:hAnsi="Azo Sans Lt" w:cstheme="minorHAnsi"/>
          <w:bCs/>
          <w:iCs/>
        </w:rPr>
        <w:t>Os reajustes serão formalizados por meio de apostilamento, exceto quando coincidirem com a prorrogação contratual, caso em que deverão ser formalizadas por aditamento de contrato.</w:t>
      </w:r>
    </w:p>
    <w:p w14:paraId="1443D156" w14:textId="4A2DA80E" w:rsidR="00343160" w:rsidRDefault="00075772" w:rsidP="00D57788">
      <w:pPr>
        <w:pStyle w:val="Nivel01"/>
        <w:numPr>
          <w:ilvl w:val="0"/>
          <w:numId w:val="4"/>
        </w:numPr>
        <w:rPr>
          <w:rFonts w:ascii="Azo Sans Lt" w:hAnsi="Azo Sans Lt" w:cstheme="minorHAnsi"/>
          <w:sz w:val="22"/>
          <w:szCs w:val="22"/>
        </w:rPr>
      </w:pPr>
      <w:r>
        <w:rPr>
          <w:rFonts w:ascii="Azo Sans Lt" w:hAnsi="Azo Sans Lt" w:cstheme="minorHAnsi"/>
          <w:sz w:val="22"/>
          <w:szCs w:val="22"/>
        </w:rPr>
        <w:lastRenderedPageBreak/>
        <w:t>CLÁUSULA SÉTIMA – GARANTIA DE EXECUÇÃO</w:t>
      </w:r>
    </w:p>
    <w:p w14:paraId="50E15CB5" w14:textId="009DA5B3" w:rsidR="008918FB" w:rsidRPr="008918FB" w:rsidRDefault="00D57788" w:rsidP="00D57788">
      <w:pPr>
        <w:pStyle w:val="PargrafodaLista"/>
        <w:numPr>
          <w:ilvl w:val="1"/>
          <w:numId w:val="4"/>
        </w:numPr>
        <w:ind w:left="0" w:firstLine="0"/>
        <w:rPr>
          <w:rFonts w:ascii="Azo Sans Lt" w:hAnsi="Azo Sans Lt" w:cstheme="minorHAnsi"/>
          <w:lang w:val="pt-BR"/>
        </w:rPr>
      </w:pPr>
      <w:r>
        <w:rPr>
          <w:rFonts w:ascii="Azo Sans Lt" w:hAnsi="Azo Sans Lt" w:cstheme="minorHAnsi"/>
          <w:lang w:val="pt-BR"/>
        </w:rPr>
        <w:t xml:space="preserve">- </w:t>
      </w:r>
      <w:r w:rsidR="008918FB" w:rsidRPr="008918FB">
        <w:rPr>
          <w:rFonts w:ascii="Azo Sans Lt" w:hAnsi="Azo Sans Lt" w:cstheme="minorHAnsi"/>
          <w:lang w:val="pt-BR"/>
        </w:rPr>
        <w:t>Não haverá exigência de garantia de execução para a presente contratação.</w:t>
      </w:r>
    </w:p>
    <w:p w14:paraId="52440752" w14:textId="70AE7AB8" w:rsidR="00027837" w:rsidRPr="00027837" w:rsidRDefault="00027837" w:rsidP="000B611C">
      <w:pPr>
        <w:pStyle w:val="PargrafodaLista"/>
        <w:widowControl/>
        <w:autoSpaceDE/>
        <w:autoSpaceDN/>
        <w:spacing w:before="120" w:after="120"/>
        <w:ind w:left="0"/>
        <w:jc w:val="both"/>
        <w:rPr>
          <w:rFonts w:ascii="Azo Sans Lt" w:hAnsi="Azo Sans Lt" w:cstheme="minorHAnsi"/>
        </w:rPr>
      </w:pPr>
    </w:p>
    <w:p w14:paraId="368EA7A9" w14:textId="2562323E" w:rsidR="004C0FB8" w:rsidRPr="00F20B1A" w:rsidRDefault="00027837" w:rsidP="00D57788">
      <w:pPr>
        <w:pStyle w:val="PargrafodaLista"/>
        <w:widowControl/>
        <w:numPr>
          <w:ilvl w:val="0"/>
          <w:numId w:val="4"/>
        </w:numPr>
        <w:autoSpaceDE/>
        <w:autoSpaceDN/>
        <w:spacing w:before="120" w:after="120"/>
        <w:ind w:left="0" w:firstLine="0"/>
        <w:jc w:val="both"/>
        <w:rPr>
          <w:rFonts w:ascii="Azo Sans Lt" w:hAnsi="Azo Sans Lt" w:cstheme="minorHAnsi"/>
          <w:b/>
          <w:bCs/>
        </w:rPr>
      </w:pPr>
      <w:r w:rsidRPr="00F20B1A">
        <w:rPr>
          <w:rFonts w:ascii="Azo Sans Lt" w:hAnsi="Azo Sans Lt" w:cstheme="minorHAnsi"/>
          <w:b/>
          <w:bCs/>
        </w:rPr>
        <w:t xml:space="preserve">  </w:t>
      </w:r>
      <w:r w:rsidR="00075772" w:rsidRPr="00F20B1A">
        <w:rPr>
          <w:rFonts w:ascii="Azo Sans Lt" w:hAnsi="Azo Sans Lt" w:cstheme="minorHAnsi"/>
          <w:b/>
          <w:bCs/>
        </w:rPr>
        <w:t xml:space="preserve">CLÁUSULA OITAVA </w:t>
      </w:r>
      <w:r w:rsidR="00D273B8" w:rsidRPr="00F20B1A">
        <w:rPr>
          <w:rFonts w:ascii="Azo Sans Lt" w:hAnsi="Azo Sans Lt" w:cstheme="minorHAnsi"/>
          <w:b/>
          <w:bCs/>
        </w:rPr>
        <w:t>–</w:t>
      </w:r>
      <w:r w:rsidR="00075772" w:rsidRPr="00F20B1A">
        <w:rPr>
          <w:rFonts w:ascii="Azo Sans Lt" w:hAnsi="Azo Sans Lt" w:cstheme="minorHAnsi"/>
          <w:b/>
          <w:bCs/>
        </w:rPr>
        <w:t xml:space="preserve"> </w:t>
      </w:r>
      <w:r w:rsidR="00F20B1A">
        <w:rPr>
          <w:rFonts w:ascii="Azo Sans Lt" w:hAnsi="Azo Sans Lt" w:cstheme="minorHAnsi"/>
          <w:b/>
          <w:bCs/>
        </w:rPr>
        <w:t xml:space="preserve">FORMA DE </w:t>
      </w:r>
      <w:r w:rsidR="00430239">
        <w:rPr>
          <w:rFonts w:ascii="Azo Sans Lt" w:hAnsi="Azo Sans Lt" w:cstheme="minorHAnsi"/>
          <w:b/>
          <w:bCs/>
        </w:rPr>
        <w:t>PRESTAÇÃO</w:t>
      </w:r>
      <w:r w:rsidR="00F20B1A">
        <w:rPr>
          <w:rFonts w:ascii="Azo Sans Lt" w:hAnsi="Azo Sans Lt" w:cstheme="minorHAnsi"/>
          <w:b/>
          <w:bCs/>
        </w:rPr>
        <w:t xml:space="preserve"> DO</w:t>
      </w:r>
      <w:r w:rsidR="00430239">
        <w:rPr>
          <w:rFonts w:ascii="Azo Sans Lt" w:hAnsi="Azo Sans Lt" w:cstheme="minorHAnsi"/>
          <w:b/>
          <w:bCs/>
        </w:rPr>
        <w:t>S</w:t>
      </w:r>
      <w:r w:rsidR="00F20B1A">
        <w:rPr>
          <w:rFonts w:ascii="Azo Sans Lt" w:hAnsi="Azo Sans Lt" w:cstheme="minorHAnsi"/>
          <w:b/>
          <w:bCs/>
        </w:rPr>
        <w:t xml:space="preserve"> SERVIÇO</w:t>
      </w:r>
      <w:r w:rsidR="00430239">
        <w:rPr>
          <w:rFonts w:ascii="Azo Sans Lt" w:hAnsi="Azo Sans Lt" w:cstheme="minorHAnsi"/>
          <w:b/>
          <w:bCs/>
        </w:rPr>
        <w:t>S</w:t>
      </w:r>
    </w:p>
    <w:p w14:paraId="1681EE06" w14:textId="43F7B279" w:rsidR="00430239" w:rsidRPr="00FA6FF9" w:rsidRDefault="00430239" w:rsidP="00430239">
      <w:pPr>
        <w:spacing w:line="360" w:lineRule="auto"/>
        <w:jc w:val="both"/>
        <w:rPr>
          <w:rFonts w:ascii="Azo Sans Lt" w:hAnsi="Azo Sans Lt" w:cstheme="minorHAnsi"/>
          <w:bCs/>
          <w:iCs/>
        </w:rPr>
      </w:pPr>
      <w:r w:rsidRPr="00FA6FF9">
        <w:rPr>
          <w:rFonts w:ascii="Azo Sans Lt" w:hAnsi="Azo Sans Lt" w:cstheme="minorHAnsi"/>
          <w:bCs/>
          <w:iCs/>
        </w:rPr>
        <w:t xml:space="preserve">8.1 </w:t>
      </w:r>
      <w:r w:rsidR="000F6666" w:rsidRPr="00FA6FF9">
        <w:rPr>
          <w:rFonts w:ascii="Azo Sans Lt" w:hAnsi="Azo Sans Lt" w:cstheme="minorHAnsi"/>
          <w:bCs/>
          <w:iCs/>
        </w:rPr>
        <w:t xml:space="preserve">-  </w:t>
      </w:r>
      <w:r w:rsidRPr="00FA6FF9">
        <w:rPr>
          <w:rFonts w:ascii="Azo Sans Lt" w:hAnsi="Azo Sans Lt" w:cstheme="minorHAnsi"/>
          <w:bCs/>
          <w:iCs/>
        </w:rPr>
        <w:t>A empresa vencedora deverá ter, obrigatoriamente, circulação diária.</w:t>
      </w:r>
    </w:p>
    <w:p w14:paraId="119508C4" w14:textId="1BE515A9" w:rsidR="00430239" w:rsidRPr="00FA6FF9" w:rsidRDefault="00FA6FF9" w:rsidP="00430239">
      <w:pPr>
        <w:spacing w:line="360" w:lineRule="auto"/>
        <w:jc w:val="both"/>
        <w:rPr>
          <w:rFonts w:ascii="Azo Sans Lt" w:hAnsi="Azo Sans Lt" w:cstheme="minorHAnsi"/>
          <w:bCs/>
          <w:iCs/>
        </w:rPr>
      </w:pPr>
      <w:r w:rsidRPr="00FA6FF9">
        <w:rPr>
          <w:rFonts w:ascii="Azo Sans Lt" w:hAnsi="Azo Sans Lt" w:cstheme="minorHAnsi"/>
          <w:bCs/>
          <w:iCs/>
        </w:rPr>
        <w:t xml:space="preserve">8.2 - </w:t>
      </w:r>
      <w:r w:rsidR="00430239" w:rsidRPr="00FA6FF9">
        <w:rPr>
          <w:rFonts w:ascii="Azo Sans Lt" w:hAnsi="Azo Sans Lt" w:cstheme="minorHAnsi"/>
          <w:bCs/>
          <w:iCs/>
        </w:rPr>
        <w:t>A assinatura do jornal impresso constará de seis edições e deverá ser diária, inclusive aos sábados, domingos e feriados, devendo ser entregue no mesmo dia de sua publicação na sede da Prefeitura Municipal de Nova Friburgo, aos cuidados da Secretaria Municipal de Gabinete do Prefeito, na Av. Alberto Braune, 225, Centro, Nova Friburgo, Rio de Janeiro.</w:t>
      </w:r>
    </w:p>
    <w:p w14:paraId="1D7DFD9A" w14:textId="63575862" w:rsidR="00430239" w:rsidRPr="00FA6FF9" w:rsidRDefault="00FA6FF9" w:rsidP="00430239">
      <w:pPr>
        <w:spacing w:line="360" w:lineRule="auto"/>
        <w:jc w:val="both"/>
        <w:rPr>
          <w:rFonts w:ascii="Azo Sans Lt" w:hAnsi="Azo Sans Lt" w:cstheme="minorHAnsi"/>
          <w:bCs/>
          <w:iCs/>
        </w:rPr>
      </w:pPr>
      <w:r w:rsidRPr="00FA6FF9">
        <w:rPr>
          <w:rFonts w:ascii="Azo Sans Lt" w:hAnsi="Azo Sans Lt" w:cstheme="minorHAnsi"/>
          <w:bCs/>
          <w:iCs/>
        </w:rPr>
        <w:t xml:space="preserve">8.3 - </w:t>
      </w:r>
      <w:r w:rsidR="00430239" w:rsidRPr="00FA6FF9">
        <w:rPr>
          <w:rFonts w:ascii="Azo Sans Lt" w:hAnsi="Azo Sans Lt" w:cstheme="minorHAnsi"/>
          <w:bCs/>
          <w:iCs/>
        </w:rPr>
        <w:t>A empresa vencedora deverá disponibilizar o acesso da Secretaria de Gabinete do Prefeito, da Subsecretaria de Comunicação Social e da Secretaria Municipal de Infraestrutura e Logística à edição digital do jornal, se houver.</w:t>
      </w:r>
    </w:p>
    <w:p w14:paraId="0576D1D8" w14:textId="6F72B9DC" w:rsidR="00430239" w:rsidRPr="00FA6FF9" w:rsidRDefault="00FA6FF9" w:rsidP="00430239">
      <w:pPr>
        <w:spacing w:line="360" w:lineRule="auto"/>
        <w:jc w:val="both"/>
        <w:rPr>
          <w:rFonts w:ascii="Azo Sans Lt" w:hAnsi="Azo Sans Lt" w:cstheme="minorHAnsi"/>
          <w:bCs/>
          <w:iCs/>
        </w:rPr>
      </w:pPr>
      <w:r w:rsidRPr="00FA6FF9">
        <w:rPr>
          <w:rFonts w:ascii="Azo Sans Lt" w:hAnsi="Azo Sans Lt" w:cstheme="minorHAnsi"/>
          <w:bCs/>
          <w:iCs/>
        </w:rPr>
        <w:t xml:space="preserve">8.4 - </w:t>
      </w:r>
      <w:r w:rsidR="00430239" w:rsidRPr="00FA6FF9">
        <w:rPr>
          <w:rFonts w:ascii="Azo Sans Lt" w:hAnsi="Azo Sans Lt" w:cstheme="minorHAnsi"/>
          <w:bCs/>
          <w:iCs/>
        </w:rPr>
        <w:t>A publicação dos avisos de licitações somente deverá ser feita na seção de noticiário do caderno principal, em até 24 horas da solicitação que será feita por e-mail.</w:t>
      </w:r>
    </w:p>
    <w:p w14:paraId="3A5CF73A" w14:textId="56DF19B8" w:rsidR="00430239" w:rsidRPr="00FA6FF9" w:rsidRDefault="00FA6FF9" w:rsidP="00430239">
      <w:pPr>
        <w:spacing w:line="360" w:lineRule="auto"/>
        <w:jc w:val="both"/>
        <w:rPr>
          <w:rFonts w:ascii="Azo Sans Lt" w:hAnsi="Azo Sans Lt" w:cstheme="minorHAnsi"/>
          <w:bCs/>
          <w:iCs/>
        </w:rPr>
      </w:pPr>
      <w:r w:rsidRPr="00FA6FF9">
        <w:rPr>
          <w:rFonts w:ascii="Azo Sans Lt" w:hAnsi="Azo Sans Lt" w:cstheme="minorHAnsi"/>
          <w:bCs/>
          <w:iCs/>
        </w:rPr>
        <w:t xml:space="preserve">8.5 - </w:t>
      </w:r>
      <w:r w:rsidR="00430239" w:rsidRPr="00FA6FF9">
        <w:rPr>
          <w:rFonts w:ascii="Azo Sans Lt" w:hAnsi="Azo Sans Lt" w:cstheme="minorHAnsi"/>
          <w:bCs/>
          <w:iCs/>
        </w:rPr>
        <w:t>Não será admitida a participação de empresas para a prestação do serviço em jornais no formato tabloide.</w:t>
      </w:r>
    </w:p>
    <w:p w14:paraId="43A2CB5A" w14:textId="77777777" w:rsidR="00FA6FF9" w:rsidRPr="00FA6FF9" w:rsidRDefault="00FA6FF9" w:rsidP="00FA6FF9">
      <w:pPr>
        <w:spacing w:line="360" w:lineRule="auto"/>
        <w:jc w:val="both"/>
        <w:rPr>
          <w:rFonts w:ascii="Azo Sans Lt" w:hAnsi="Azo Sans Lt" w:cstheme="minorHAnsi"/>
          <w:bCs/>
          <w:iCs/>
        </w:rPr>
      </w:pPr>
      <w:r w:rsidRPr="00FA6FF9">
        <w:rPr>
          <w:rFonts w:ascii="Azo Sans Lt" w:hAnsi="Azo Sans Lt" w:cstheme="minorHAnsi"/>
          <w:bCs/>
          <w:iCs/>
        </w:rPr>
        <w:t xml:space="preserve">8.6 - </w:t>
      </w:r>
      <w:r w:rsidR="00430239" w:rsidRPr="00FA6FF9">
        <w:rPr>
          <w:rFonts w:ascii="Azo Sans Lt" w:hAnsi="Azo Sans Lt" w:cstheme="minorHAnsi"/>
          <w:bCs/>
          <w:iCs/>
        </w:rPr>
        <w:t>Caberá ao Secretário Municipal de Gabinete do Prefeito, na vigência do contrato de prestação de serviços, através de comunicação formal à empresa contratada, informar os nomes e matrículas dos servidores municipais autorizados a expedir Ordens de Serviço de publicações.</w:t>
      </w:r>
    </w:p>
    <w:p w14:paraId="69510B8B" w14:textId="77777777" w:rsidR="00FA6FF9" w:rsidRPr="00FA6FF9" w:rsidRDefault="00FA6FF9" w:rsidP="00FA6FF9">
      <w:pPr>
        <w:spacing w:line="360" w:lineRule="auto"/>
        <w:jc w:val="both"/>
        <w:rPr>
          <w:rFonts w:ascii="Azo Sans Lt" w:hAnsi="Azo Sans Lt" w:cstheme="minorHAnsi"/>
          <w:bCs/>
          <w:iCs/>
        </w:rPr>
      </w:pPr>
      <w:r w:rsidRPr="00FA6FF9">
        <w:rPr>
          <w:rFonts w:ascii="Azo Sans Lt" w:hAnsi="Azo Sans Lt" w:cstheme="minorHAnsi"/>
          <w:bCs/>
          <w:iCs/>
        </w:rPr>
        <w:t xml:space="preserve">8.7 - </w:t>
      </w:r>
      <w:r w:rsidR="00430239" w:rsidRPr="00FA6FF9">
        <w:rPr>
          <w:rFonts w:ascii="Azo Sans Lt" w:hAnsi="Azo Sans Lt" w:cstheme="minorHAnsi"/>
          <w:bCs/>
          <w:iCs/>
        </w:rPr>
        <w:t>A Contratada deverá, imediatamente após o recebimento da Ordem de Serviço, confirmar a sua autenticidade, através dos telefones (22) 2525-9152 ou (22) 2525-9160 ou (22) 2525-9100 Ramal 295, caso a Ordem de Serviço não seja certificada digitalmente.</w:t>
      </w:r>
    </w:p>
    <w:p w14:paraId="33DBDB05" w14:textId="36CBF4E9" w:rsidR="00660131" w:rsidRPr="00FA6FF9" w:rsidRDefault="00FA6FF9" w:rsidP="00FA6FF9">
      <w:pPr>
        <w:spacing w:line="360" w:lineRule="auto"/>
        <w:jc w:val="both"/>
        <w:rPr>
          <w:rFonts w:ascii="Azo Sans Lt" w:hAnsi="Azo Sans Lt" w:cstheme="minorHAnsi"/>
          <w:bCs/>
          <w:iCs/>
        </w:rPr>
      </w:pPr>
      <w:r w:rsidRPr="00FA6FF9">
        <w:rPr>
          <w:rFonts w:ascii="Azo Sans Lt" w:hAnsi="Azo Sans Lt" w:cstheme="minorHAnsi"/>
          <w:bCs/>
          <w:iCs/>
        </w:rPr>
        <w:t xml:space="preserve">8.8 - </w:t>
      </w:r>
      <w:r w:rsidR="00430239" w:rsidRPr="00FA6FF9">
        <w:rPr>
          <w:rFonts w:ascii="Azo Sans Lt" w:hAnsi="Azo Sans Lt" w:cstheme="minorHAnsi"/>
          <w:bCs/>
          <w:iCs/>
        </w:rPr>
        <w:t>A avaliação do menor preço será através do valor cobrado no centímetro por coluna</w:t>
      </w:r>
      <w:r w:rsidRPr="00FA6FF9">
        <w:rPr>
          <w:rFonts w:ascii="Azo Sans Lt" w:hAnsi="Azo Sans Lt" w:cstheme="minorHAnsi"/>
          <w:bCs/>
          <w:iCs/>
        </w:rPr>
        <w:t>.</w:t>
      </w:r>
    </w:p>
    <w:p w14:paraId="6D1D46F8" w14:textId="2544800B" w:rsidR="00343160" w:rsidRDefault="00075772" w:rsidP="00D57788">
      <w:pPr>
        <w:pStyle w:val="Nivel01"/>
        <w:numPr>
          <w:ilvl w:val="0"/>
          <w:numId w:val="4"/>
        </w:numPr>
        <w:rPr>
          <w:rFonts w:ascii="Azo Sans Lt" w:hAnsi="Azo Sans Lt" w:cstheme="minorHAnsi"/>
          <w:sz w:val="22"/>
          <w:szCs w:val="22"/>
        </w:rPr>
      </w:pPr>
      <w:r>
        <w:rPr>
          <w:rFonts w:ascii="Azo Sans Lt" w:hAnsi="Azo Sans Lt" w:cstheme="minorHAnsi"/>
          <w:sz w:val="22"/>
          <w:szCs w:val="22"/>
        </w:rPr>
        <w:t>CL</w:t>
      </w:r>
      <w:r w:rsidR="00515501">
        <w:rPr>
          <w:rFonts w:ascii="Azo Sans Lt" w:hAnsi="Azo Sans Lt" w:cstheme="minorHAnsi"/>
          <w:sz w:val="22"/>
          <w:szCs w:val="22"/>
        </w:rPr>
        <w:t>ÁU</w:t>
      </w:r>
      <w:r>
        <w:rPr>
          <w:rFonts w:ascii="Azo Sans Lt" w:hAnsi="Azo Sans Lt" w:cstheme="minorHAnsi"/>
          <w:sz w:val="22"/>
          <w:szCs w:val="22"/>
        </w:rPr>
        <w:t xml:space="preserve">SULA NONA </w:t>
      </w:r>
      <w:r w:rsidR="002F51FA">
        <w:rPr>
          <w:rFonts w:ascii="Azo Sans Lt" w:hAnsi="Azo Sans Lt" w:cstheme="minorHAnsi"/>
          <w:sz w:val="22"/>
          <w:szCs w:val="22"/>
        </w:rPr>
        <w:t>–</w:t>
      </w:r>
      <w:r>
        <w:rPr>
          <w:rFonts w:ascii="Azo Sans Lt" w:hAnsi="Azo Sans Lt" w:cstheme="minorHAnsi"/>
          <w:sz w:val="22"/>
          <w:szCs w:val="22"/>
        </w:rPr>
        <w:t xml:space="preserve"> </w:t>
      </w:r>
      <w:r w:rsidR="002F51FA">
        <w:rPr>
          <w:rFonts w:ascii="Azo Sans Lt" w:hAnsi="Azo Sans Lt" w:cstheme="minorHAnsi"/>
          <w:sz w:val="22"/>
          <w:szCs w:val="22"/>
        </w:rPr>
        <w:t>D</w:t>
      </w:r>
      <w:r w:rsidR="008703D3">
        <w:rPr>
          <w:rFonts w:ascii="Azo Sans Lt" w:hAnsi="Azo Sans Lt" w:cstheme="minorHAnsi"/>
          <w:sz w:val="22"/>
          <w:szCs w:val="22"/>
        </w:rPr>
        <w:t>A FISCALIZAÇÃO</w:t>
      </w:r>
    </w:p>
    <w:p w14:paraId="2C1060E5" w14:textId="708A4B5E" w:rsidR="00575FE8" w:rsidRPr="00575FE8" w:rsidRDefault="00575FE8" w:rsidP="00575FE8">
      <w:pPr>
        <w:spacing w:line="360" w:lineRule="auto"/>
        <w:jc w:val="both"/>
        <w:rPr>
          <w:rFonts w:ascii="Azo Sans Lt" w:hAnsi="Azo Sans Lt" w:cstheme="minorHAnsi"/>
          <w:bCs/>
          <w:iCs/>
        </w:rPr>
      </w:pPr>
      <w:r>
        <w:rPr>
          <w:rFonts w:ascii="Leelawadee UI Semilight" w:hAnsi="Leelawadee UI Semilight" w:cs="Leelawadee UI Semilight"/>
        </w:rPr>
        <w:t xml:space="preserve">9.1 </w:t>
      </w:r>
      <w:r w:rsidR="008703D3" w:rsidRPr="00E5024C">
        <w:rPr>
          <w:rFonts w:ascii="Leelawadee UI Semilight" w:hAnsi="Leelawadee UI Semilight" w:cs="Leelawadee UI Semilight"/>
        </w:rPr>
        <w:t xml:space="preserve">- </w:t>
      </w:r>
      <w:r w:rsidRPr="00575FE8">
        <w:rPr>
          <w:rFonts w:ascii="Azo Sans Lt" w:hAnsi="Azo Sans Lt" w:cstheme="minorHAnsi"/>
          <w:bCs/>
          <w:iCs/>
        </w:rPr>
        <w:t xml:space="preserve">O acompanhamento e a fiscalização da execução do contrato consistem na verificação da conformidade da prestação dos serviços e da alocação dos recursos necessários,  de forma a assegurar o perfeito cumprimento do ajuste, devendo ser exercidos na qualidade de </w:t>
      </w:r>
      <w:r w:rsidRPr="00575FE8">
        <w:rPr>
          <w:rFonts w:ascii="Azo Sans Lt" w:hAnsi="Azo Sans Lt" w:cstheme="minorHAnsi"/>
          <w:b/>
          <w:iCs/>
        </w:rPr>
        <w:t>GESTOR</w:t>
      </w:r>
      <w:r w:rsidRPr="00575FE8">
        <w:rPr>
          <w:rFonts w:ascii="Azo Sans Lt" w:hAnsi="Azo Sans Lt" w:cstheme="minorHAnsi"/>
          <w:bCs/>
          <w:iCs/>
        </w:rPr>
        <w:t xml:space="preserve"> por </w:t>
      </w:r>
      <w:r w:rsidRPr="00575FE8">
        <w:rPr>
          <w:rFonts w:ascii="Azo Sans Lt" w:hAnsi="Azo Sans Lt" w:cstheme="minorHAnsi"/>
          <w:b/>
          <w:iCs/>
        </w:rPr>
        <w:t>Jéssica Labandeira da Silva, mat. nº 062.642</w:t>
      </w:r>
      <w:r w:rsidRPr="00575FE8">
        <w:rPr>
          <w:rFonts w:ascii="Azo Sans Lt" w:hAnsi="Azo Sans Lt" w:cstheme="minorHAnsi"/>
          <w:bCs/>
          <w:iCs/>
        </w:rPr>
        <w:t xml:space="preserve">,  como </w:t>
      </w:r>
      <w:r w:rsidRPr="00575FE8">
        <w:rPr>
          <w:rFonts w:ascii="Azo Sans Lt" w:hAnsi="Azo Sans Lt" w:cstheme="minorHAnsi"/>
          <w:b/>
          <w:iCs/>
        </w:rPr>
        <w:t>GESTOR SUBSTITUTO</w:t>
      </w:r>
      <w:r w:rsidRPr="00575FE8">
        <w:rPr>
          <w:rFonts w:ascii="Azo Sans Lt" w:hAnsi="Azo Sans Lt" w:cstheme="minorHAnsi"/>
          <w:bCs/>
          <w:iCs/>
        </w:rPr>
        <w:t xml:space="preserve"> por </w:t>
      </w:r>
      <w:r w:rsidRPr="00575FE8">
        <w:rPr>
          <w:rFonts w:ascii="Azo Sans Lt" w:hAnsi="Azo Sans Lt" w:cstheme="minorHAnsi"/>
          <w:b/>
          <w:iCs/>
        </w:rPr>
        <w:t>José Roberto Ruiz de Azevedo, mat. nº  063.080</w:t>
      </w:r>
      <w:r w:rsidRPr="00575FE8">
        <w:rPr>
          <w:rFonts w:ascii="Azo Sans Lt" w:hAnsi="Azo Sans Lt" w:cstheme="minorHAnsi"/>
          <w:bCs/>
          <w:iCs/>
        </w:rPr>
        <w:t xml:space="preserve"> e na qualidade de </w:t>
      </w:r>
      <w:r w:rsidRPr="00575FE8">
        <w:rPr>
          <w:rFonts w:ascii="Azo Sans Lt" w:hAnsi="Azo Sans Lt" w:cstheme="minorHAnsi"/>
          <w:b/>
          <w:iCs/>
        </w:rPr>
        <w:t>FISCAL</w:t>
      </w:r>
      <w:r w:rsidRPr="00575FE8">
        <w:rPr>
          <w:rFonts w:ascii="Azo Sans Lt" w:hAnsi="Azo Sans Lt" w:cstheme="minorHAnsi"/>
          <w:bCs/>
          <w:iCs/>
        </w:rPr>
        <w:t xml:space="preserve">, por </w:t>
      </w:r>
      <w:r w:rsidRPr="00575FE8">
        <w:rPr>
          <w:rFonts w:ascii="Azo Sans Lt" w:hAnsi="Azo Sans Lt" w:cstheme="minorHAnsi"/>
          <w:b/>
          <w:iCs/>
        </w:rPr>
        <w:t>Daniele Eddie da Costa Pinto mat. Nº 199.054</w:t>
      </w:r>
      <w:r w:rsidRPr="00575FE8">
        <w:rPr>
          <w:rFonts w:ascii="Azo Sans Lt" w:hAnsi="Azo Sans Lt" w:cstheme="minorHAnsi"/>
          <w:bCs/>
          <w:iCs/>
        </w:rPr>
        <w:t xml:space="preserve">  e como </w:t>
      </w:r>
      <w:r w:rsidRPr="00575FE8">
        <w:rPr>
          <w:rFonts w:ascii="Azo Sans Lt" w:hAnsi="Azo Sans Lt" w:cstheme="minorHAnsi"/>
          <w:b/>
          <w:iCs/>
        </w:rPr>
        <w:t>FISCAL SUBSTITUTO por Willian Miranda Munhoz, mat. nº  062.135</w:t>
      </w:r>
      <w:r w:rsidRPr="00575FE8">
        <w:rPr>
          <w:rFonts w:ascii="Azo Sans Lt" w:hAnsi="Azo Sans Lt" w:cstheme="minorHAnsi"/>
          <w:bCs/>
          <w:iCs/>
        </w:rPr>
        <w:t xml:space="preserve"> designados, na forma dos arts. 67 e 73 da Lei nº 8.666, de 1993.</w:t>
      </w:r>
    </w:p>
    <w:p w14:paraId="0B620484" w14:textId="0EE31018" w:rsidR="00575FE8" w:rsidRPr="00575FE8" w:rsidRDefault="00575FE8" w:rsidP="00575FE8">
      <w:pPr>
        <w:spacing w:line="360" w:lineRule="auto"/>
        <w:jc w:val="both"/>
        <w:rPr>
          <w:rFonts w:ascii="Azo Sans Lt" w:hAnsi="Azo Sans Lt" w:cstheme="minorHAnsi"/>
          <w:bCs/>
          <w:iCs/>
        </w:rPr>
      </w:pPr>
      <w:r w:rsidRPr="00575FE8">
        <w:rPr>
          <w:rFonts w:ascii="Azo Sans Lt" w:hAnsi="Azo Sans Lt" w:cstheme="minorHAnsi"/>
          <w:bCs/>
          <w:iCs/>
        </w:rPr>
        <w:lastRenderedPageBreak/>
        <w:t xml:space="preserve">9.2 - A verificação da adequação da prestação do serviço deverá ser realizada com base nos critérios previstos </w:t>
      </w:r>
      <w:r w:rsidR="00855DB2">
        <w:rPr>
          <w:rFonts w:ascii="Azo Sans Lt" w:hAnsi="Azo Sans Lt" w:cstheme="minorHAnsi"/>
          <w:bCs/>
          <w:iCs/>
        </w:rPr>
        <w:t>no</w:t>
      </w:r>
      <w:r w:rsidRPr="00575FE8">
        <w:rPr>
          <w:rFonts w:ascii="Azo Sans Lt" w:hAnsi="Azo Sans Lt" w:cstheme="minorHAnsi"/>
          <w:bCs/>
          <w:iCs/>
        </w:rPr>
        <w:t xml:space="preserve"> Termo de Referência e no Edital.</w:t>
      </w:r>
    </w:p>
    <w:p w14:paraId="4A53EED4" w14:textId="4A782235" w:rsidR="00575FE8" w:rsidRPr="00575FE8" w:rsidRDefault="00575FE8" w:rsidP="00575FE8">
      <w:pPr>
        <w:spacing w:line="360" w:lineRule="auto"/>
        <w:jc w:val="both"/>
        <w:rPr>
          <w:rFonts w:ascii="Azo Sans Lt" w:hAnsi="Azo Sans Lt" w:cstheme="minorHAnsi"/>
          <w:bCs/>
          <w:iCs/>
        </w:rPr>
      </w:pPr>
      <w:r w:rsidRPr="00575FE8">
        <w:rPr>
          <w:rFonts w:ascii="Azo Sans Lt" w:hAnsi="Azo Sans Lt" w:cstheme="minorHAnsi"/>
          <w:bCs/>
          <w:iCs/>
        </w:rPr>
        <w:t>9.3 - 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10FE21AC" w14:textId="372D5553" w:rsidR="00575FE8" w:rsidRPr="00575FE8" w:rsidRDefault="00575FE8" w:rsidP="00575FE8">
      <w:pPr>
        <w:spacing w:line="360" w:lineRule="auto"/>
        <w:jc w:val="both"/>
        <w:rPr>
          <w:rFonts w:ascii="Azo Sans Lt" w:hAnsi="Azo Sans Lt" w:cstheme="minorHAnsi"/>
          <w:bCs/>
          <w:iCs/>
        </w:rPr>
      </w:pPr>
      <w:r w:rsidRPr="00575FE8">
        <w:rPr>
          <w:rFonts w:ascii="Azo Sans Lt" w:hAnsi="Azo Sans Lt" w:cstheme="minorHAnsi"/>
          <w:bCs/>
          <w:iCs/>
        </w:rPr>
        <w:t>9.4 - O representante da Contratante deverá promover o registro das ocorrências verificadas, adotando as providências necessárias ao fiel cumprimento das cláusulas contratuais, conforme o disposto nos §§ 1º e 2º do art. 67 da Lei nº 8.666, de 1993.</w:t>
      </w:r>
    </w:p>
    <w:p w14:paraId="005E711F" w14:textId="1A756361" w:rsidR="00575FE8" w:rsidRPr="00575FE8" w:rsidRDefault="00575FE8" w:rsidP="00575FE8">
      <w:pPr>
        <w:spacing w:line="360" w:lineRule="auto"/>
        <w:jc w:val="both"/>
        <w:rPr>
          <w:rFonts w:ascii="Azo Sans Lt" w:hAnsi="Azo Sans Lt" w:cstheme="minorHAnsi"/>
          <w:bCs/>
          <w:iCs/>
        </w:rPr>
      </w:pPr>
      <w:r w:rsidRPr="00575FE8">
        <w:rPr>
          <w:rFonts w:ascii="Azo Sans Lt" w:hAnsi="Azo Sans Lt" w:cstheme="minorHAnsi"/>
          <w:bCs/>
          <w:iCs/>
        </w:rPr>
        <w:t xml:space="preserve">9.5 - O descumprimento total ou parcial das demais obrigações e responsabilidades assumidas pela Contratada ensejará a aplicação de sanções administrativas, previstas </w:t>
      </w:r>
      <w:r w:rsidR="00855DB2">
        <w:rPr>
          <w:rFonts w:ascii="Azo Sans Lt" w:hAnsi="Azo Sans Lt" w:cstheme="minorHAnsi"/>
          <w:bCs/>
          <w:iCs/>
        </w:rPr>
        <w:t>no</w:t>
      </w:r>
      <w:r w:rsidRPr="00575FE8">
        <w:rPr>
          <w:rFonts w:ascii="Azo Sans Lt" w:hAnsi="Azo Sans Lt" w:cstheme="minorHAnsi"/>
          <w:bCs/>
          <w:iCs/>
        </w:rPr>
        <w:t xml:space="preserve"> Termo de Referência e na legislação vigente, podendo culminar em rescisão contratual, conforme disposto nos artigos 77 e 80 da Lei nº 8.666, de 1993.</w:t>
      </w:r>
    </w:p>
    <w:p w14:paraId="3F0D92D5" w14:textId="6B990A2A" w:rsidR="00E03225" w:rsidRDefault="00575FE8" w:rsidP="00575FE8">
      <w:pPr>
        <w:spacing w:line="360" w:lineRule="auto"/>
        <w:jc w:val="both"/>
        <w:rPr>
          <w:rFonts w:ascii="Azo Sans Lt" w:hAnsi="Azo Sans Lt" w:cstheme="minorHAnsi"/>
          <w:bCs/>
          <w:iCs/>
        </w:rPr>
      </w:pPr>
      <w:r w:rsidRPr="00575FE8">
        <w:rPr>
          <w:rFonts w:ascii="Azo Sans Lt" w:hAnsi="Azo Sans Lt" w:cstheme="minorHAnsi"/>
          <w:bCs/>
          <w:iCs/>
        </w:rPr>
        <w:t>9.6 -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6927EDE8" w14:textId="77777777" w:rsidR="00991D8D" w:rsidRPr="00575FE8" w:rsidRDefault="00991D8D" w:rsidP="00575FE8">
      <w:pPr>
        <w:spacing w:line="360" w:lineRule="auto"/>
        <w:jc w:val="both"/>
        <w:rPr>
          <w:rFonts w:ascii="Azo Sans Lt" w:hAnsi="Azo Sans Lt" w:cstheme="minorHAnsi"/>
          <w:bCs/>
          <w:iCs/>
        </w:rPr>
      </w:pPr>
    </w:p>
    <w:p w14:paraId="315F3505" w14:textId="72DB03F2" w:rsidR="00C207AF" w:rsidRDefault="00075772" w:rsidP="00C207AF">
      <w:pPr>
        <w:pStyle w:val="Nivel01"/>
        <w:numPr>
          <w:ilvl w:val="0"/>
          <w:numId w:val="4"/>
        </w:numPr>
        <w:spacing w:before="0" w:line="360" w:lineRule="auto"/>
        <w:ind w:left="0" w:firstLine="0"/>
        <w:rPr>
          <w:rFonts w:ascii="Azo Sans Lt" w:hAnsi="Azo Sans Lt" w:cstheme="minorHAnsi"/>
          <w:sz w:val="22"/>
          <w:szCs w:val="22"/>
        </w:rPr>
      </w:pPr>
      <w:r>
        <w:rPr>
          <w:rFonts w:ascii="Azo Sans Lt" w:hAnsi="Azo Sans Lt" w:cstheme="minorHAnsi"/>
          <w:sz w:val="22"/>
          <w:szCs w:val="22"/>
        </w:rPr>
        <w:t xml:space="preserve">CLÁUSULA DÉCIMA – </w:t>
      </w:r>
      <w:bookmarkStart w:id="0" w:name="_Hlk100071886"/>
      <w:r>
        <w:rPr>
          <w:rFonts w:ascii="Azo Sans Lt" w:hAnsi="Azo Sans Lt" w:cstheme="minorHAnsi"/>
          <w:sz w:val="22"/>
          <w:szCs w:val="22"/>
        </w:rPr>
        <w:t>OBRIGAÇ</w:t>
      </w:r>
      <w:r w:rsidR="00991D8D">
        <w:rPr>
          <w:rFonts w:ascii="Azo Sans Lt" w:hAnsi="Azo Sans Lt" w:cstheme="minorHAnsi"/>
          <w:sz w:val="22"/>
          <w:szCs w:val="22"/>
        </w:rPr>
        <w:t>Õ</w:t>
      </w:r>
      <w:r>
        <w:rPr>
          <w:rFonts w:ascii="Azo Sans Lt" w:hAnsi="Azo Sans Lt" w:cstheme="minorHAnsi"/>
          <w:sz w:val="22"/>
          <w:szCs w:val="22"/>
        </w:rPr>
        <w:t xml:space="preserve">ES DA </w:t>
      </w:r>
      <w:bookmarkEnd w:id="0"/>
      <w:r w:rsidR="00C207AF">
        <w:rPr>
          <w:rFonts w:ascii="Azo Sans Lt" w:hAnsi="Azo Sans Lt" w:cstheme="minorHAnsi"/>
          <w:sz w:val="22"/>
          <w:szCs w:val="22"/>
        </w:rPr>
        <w:t>CONTRATANTE</w:t>
      </w:r>
    </w:p>
    <w:p w14:paraId="39EB0A59" w14:textId="49C18262" w:rsidR="00C207AF" w:rsidRPr="00C207AF" w:rsidRDefault="00C207AF" w:rsidP="00C207AF">
      <w:pPr>
        <w:pStyle w:val="PargrafodaLista"/>
        <w:numPr>
          <w:ilvl w:val="1"/>
          <w:numId w:val="4"/>
        </w:numPr>
        <w:spacing w:before="0" w:line="360" w:lineRule="auto"/>
        <w:ind w:left="0" w:firstLine="0"/>
        <w:jc w:val="both"/>
        <w:rPr>
          <w:rFonts w:ascii="Azo Sans Lt" w:hAnsi="Azo Sans Lt" w:cstheme="minorHAnsi"/>
          <w:bCs/>
          <w:iCs/>
        </w:rPr>
      </w:pPr>
      <w:r w:rsidRPr="00C207AF">
        <w:rPr>
          <w:rFonts w:ascii="Azo Sans Lt" w:hAnsi="Azo Sans Lt" w:cstheme="minorHAnsi"/>
          <w:bCs/>
          <w:iCs/>
        </w:rPr>
        <w:t>- Exigir o cumprimento de todas as obrigações assumidas pela Contratada, de acordo com as cláusulas contratuais e os termos de sua proposta;</w:t>
      </w:r>
    </w:p>
    <w:p w14:paraId="08F8C85C" w14:textId="6F4ECDB9" w:rsidR="00C207AF" w:rsidRPr="00C207AF" w:rsidRDefault="00C207AF" w:rsidP="00C207AF">
      <w:pPr>
        <w:pStyle w:val="PargrafodaLista"/>
        <w:numPr>
          <w:ilvl w:val="1"/>
          <w:numId w:val="4"/>
        </w:numPr>
        <w:spacing w:before="0" w:line="360" w:lineRule="auto"/>
        <w:ind w:left="0" w:firstLine="0"/>
        <w:jc w:val="both"/>
        <w:rPr>
          <w:rFonts w:ascii="Azo Sans Lt" w:hAnsi="Azo Sans Lt" w:cstheme="minorHAnsi"/>
          <w:bCs/>
          <w:iCs/>
        </w:rPr>
      </w:pPr>
      <w:r w:rsidRPr="00C207AF">
        <w:rPr>
          <w:rFonts w:ascii="Azo Sans Lt" w:hAnsi="Azo Sans Lt" w:cstheme="minorHAnsi"/>
          <w:bCs/>
          <w:iCs/>
        </w:rPr>
        <w:t>-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B2B2499" w14:textId="0B63109F" w:rsidR="00C207AF" w:rsidRPr="00C207AF" w:rsidRDefault="00C207AF" w:rsidP="00C207AF">
      <w:pPr>
        <w:pStyle w:val="PargrafodaLista"/>
        <w:numPr>
          <w:ilvl w:val="1"/>
          <w:numId w:val="4"/>
        </w:numPr>
        <w:spacing w:before="0" w:line="360" w:lineRule="auto"/>
        <w:ind w:left="0" w:firstLine="0"/>
        <w:jc w:val="both"/>
        <w:rPr>
          <w:rFonts w:ascii="Azo Sans Lt" w:hAnsi="Azo Sans Lt" w:cstheme="minorHAnsi"/>
          <w:bCs/>
          <w:iCs/>
        </w:rPr>
      </w:pPr>
      <w:r w:rsidRPr="00C207AF">
        <w:rPr>
          <w:rFonts w:ascii="Azo Sans Lt" w:hAnsi="Azo Sans Lt" w:cstheme="minorHAnsi"/>
          <w:bCs/>
          <w:iCs/>
        </w:rPr>
        <w:t>- Notificar a Contratada por escrito da ocorrência de eventuais imperfeições no curso da execução dos serviços, no prazo máximo de 48 horas;</w:t>
      </w:r>
    </w:p>
    <w:p w14:paraId="5127DDBE" w14:textId="290D7BFF" w:rsidR="00C207AF" w:rsidRPr="00C207AF" w:rsidRDefault="00C207AF" w:rsidP="00C207AF">
      <w:pPr>
        <w:pStyle w:val="PargrafodaLista"/>
        <w:numPr>
          <w:ilvl w:val="1"/>
          <w:numId w:val="4"/>
        </w:numPr>
        <w:spacing w:before="0" w:line="360" w:lineRule="auto"/>
        <w:ind w:left="0" w:firstLine="0"/>
        <w:jc w:val="both"/>
        <w:rPr>
          <w:rFonts w:ascii="Azo Sans Lt" w:hAnsi="Azo Sans Lt" w:cstheme="minorHAnsi"/>
          <w:bCs/>
          <w:iCs/>
        </w:rPr>
      </w:pPr>
      <w:r w:rsidRPr="00C207AF">
        <w:rPr>
          <w:rFonts w:ascii="Azo Sans Lt" w:hAnsi="Azo Sans Lt" w:cstheme="minorHAnsi"/>
          <w:bCs/>
          <w:iCs/>
        </w:rPr>
        <w:t>- Pagar à Contratada o valor resultante da prestação do serviço, no prazo e condições estabelecidas no contrato;</w:t>
      </w:r>
    </w:p>
    <w:p w14:paraId="0172ABE7" w14:textId="237279D8" w:rsidR="00C207AF" w:rsidRDefault="00C207AF" w:rsidP="00C207AF">
      <w:pPr>
        <w:pStyle w:val="PargrafodaLista"/>
        <w:numPr>
          <w:ilvl w:val="1"/>
          <w:numId w:val="4"/>
        </w:numPr>
        <w:spacing w:before="0" w:line="360" w:lineRule="auto"/>
        <w:ind w:left="0" w:firstLine="0"/>
        <w:jc w:val="both"/>
        <w:rPr>
          <w:rFonts w:ascii="Azo Sans Lt" w:hAnsi="Azo Sans Lt" w:cstheme="minorHAnsi"/>
          <w:bCs/>
          <w:iCs/>
        </w:rPr>
      </w:pPr>
      <w:r w:rsidRPr="00C207AF">
        <w:rPr>
          <w:rFonts w:ascii="Azo Sans Lt" w:hAnsi="Azo Sans Lt" w:cstheme="minorHAnsi"/>
          <w:bCs/>
          <w:iCs/>
        </w:rPr>
        <w:t>- Efetuar as retenções tributárias devidas sobre o valor da Nota Fiscal/Fatura fornecida pela contratada.</w:t>
      </w:r>
    </w:p>
    <w:p w14:paraId="1B65FE59" w14:textId="09979117" w:rsidR="00343160" w:rsidRDefault="00991D8D" w:rsidP="00C13CB4">
      <w:pPr>
        <w:pStyle w:val="Nivel01"/>
        <w:numPr>
          <w:ilvl w:val="0"/>
          <w:numId w:val="4"/>
        </w:numPr>
        <w:spacing w:before="0" w:line="360" w:lineRule="auto"/>
        <w:ind w:left="0" w:firstLine="0"/>
        <w:rPr>
          <w:rFonts w:ascii="Azo Sans Lt" w:hAnsi="Azo Sans Lt" w:cstheme="minorHAnsi"/>
          <w:sz w:val="22"/>
          <w:szCs w:val="22"/>
        </w:rPr>
      </w:pPr>
      <w:r>
        <w:rPr>
          <w:rFonts w:ascii="Azo Sans Lt" w:hAnsi="Azo Sans Lt" w:cstheme="minorHAnsi"/>
          <w:sz w:val="22"/>
          <w:szCs w:val="22"/>
        </w:rPr>
        <w:lastRenderedPageBreak/>
        <w:t xml:space="preserve">CLÁUSULA DÉCIMA PRIMEIRA – OBRIGAÇÕES DA </w:t>
      </w:r>
      <w:r w:rsidR="00075772">
        <w:rPr>
          <w:rFonts w:ascii="Azo Sans Lt" w:hAnsi="Azo Sans Lt" w:cstheme="minorHAnsi"/>
          <w:sz w:val="22"/>
          <w:szCs w:val="22"/>
        </w:rPr>
        <w:t>CONTRATADA</w:t>
      </w:r>
    </w:p>
    <w:p w14:paraId="40833CC0" w14:textId="019E83B1" w:rsidR="00991D8D" w:rsidRPr="00991D8D"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 xml:space="preserve">11.1 </w:t>
      </w:r>
      <w:r w:rsidR="00A46DE8" w:rsidRPr="00991D8D">
        <w:rPr>
          <w:rFonts w:ascii="Azo Sans Lt" w:hAnsi="Azo Sans Lt" w:cstheme="minorHAnsi"/>
          <w:bCs/>
          <w:iCs/>
        </w:rPr>
        <w:t xml:space="preserve">- </w:t>
      </w:r>
      <w:r w:rsidRPr="00991D8D">
        <w:rPr>
          <w:rFonts w:ascii="Azo Sans Lt" w:hAnsi="Azo Sans Lt" w:cstheme="minorHAnsi"/>
          <w:bCs/>
          <w:iCs/>
        </w:rPr>
        <w:t xml:space="preserve">Executar os serviços conforme especificações </w:t>
      </w:r>
      <w:r w:rsidR="00855DB2">
        <w:rPr>
          <w:rFonts w:ascii="Azo Sans Lt" w:hAnsi="Azo Sans Lt" w:cstheme="minorHAnsi"/>
          <w:bCs/>
          <w:iCs/>
        </w:rPr>
        <w:t>do</w:t>
      </w:r>
      <w:r w:rsidRPr="00991D8D">
        <w:rPr>
          <w:rFonts w:ascii="Azo Sans Lt" w:hAnsi="Azo Sans Lt" w:cstheme="minorHAnsi"/>
          <w:bCs/>
          <w:iCs/>
        </w:rPr>
        <w:t xml:space="preserve"> Termo de Referência e de sua proposta, com a alocação dos empregados necessários ao perfeito cumprimento das cláusulas contratuais, além de fornecer os materiais e equipamentos, ferramentas e utensílios necessários.</w:t>
      </w:r>
    </w:p>
    <w:p w14:paraId="05BE6F31" w14:textId="77777777" w:rsidR="00991D8D" w:rsidRPr="00991D8D"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10.2. Reparar, corrigir, remover ou substituir, às suas expensas, no total ou em parte, no prazo fixado pelo fiscal do contrato, os serviços efetuados em que se verificarem vícios, defeitos ou incorreções resultantes da execução ou dos materiais empregados;</w:t>
      </w:r>
    </w:p>
    <w:p w14:paraId="75BC4B51" w14:textId="77777777" w:rsidR="00991D8D" w:rsidRPr="00991D8D"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10.3. Responsabilizar-se pelos vícios e danos decorrentes da execução do objeto, de acordo com os artigos 14 e 17 a 27, do Código de Defesa do Consumidor (Lei nº 8.078, de 1990), ficando a Contratante autorizada a descontar dos pagamentos devidos à Contratada, o valor correspondente aos danos sofridos;</w:t>
      </w:r>
    </w:p>
    <w:p w14:paraId="53A25C2F" w14:textId="77777777" w:rsidR="00991D8D" w:rsidRPr="00991D8D"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10.4. Utilizar empregados habilitados e com conhecimentos básicos dos serviços a serem executados, em conformidade com as normas e determinações em vigor;</w:t>
      </w:r>
    </w:p>
    <w:p w14:paraId="16B7575C" w14:textId="77777777" w:rsidR="00991D8D" w:rsidRPr="00991D8D"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10.5. Responsabilizar-se por todas as obrigações trabalhistas, sociais, previdenciárias, tributárias e as demais previstas na legislação específica, cuja inadimplência não transfere responsabilidade à Contratante;</w:t>
      </w:r>
    </w:p>
    <w:p w14:paraId="129F2790" w14:textId="77777777" w:rsidR="00991D8D" w:rsidRPr="00991D8D"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10.6. Instruir seus empregados quanto à necessidade de acatar as normas internas da Administração;</w:t>
      </w:r>
    </w:p>
    <w:p w14:paraId="7EBD6932" w14:textId="77777777" w:rsidR="00991D8D" w:rsidRPr="00991D8D"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10.7. 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4379919C" w14:textId="77777777" w:rsidR="00991D8D" w:rsidRPr="00991D8D"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10.8. Relatar à Contratante toda e qualquer irregularidade verificada no decorrer da prestação dos serviços, no prazo máximo de 48 horas.</w:t>
      </w:r>
    </w:p>
    <w:p w14:paraId="29D3DD9F" w14:textId="77777777" w:rsidR="00991D8D" w:rsidRPr="00991D8D"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10.9. Não permitir a utilização de qualquer trabalho do menor de dezesseis anos, exceto na condição de aprendiz para os maiores de quatorze anos; nem permitir a utilização do trabalho do menor de dezoito anos em trabalho noturno, perigoso ou insalubre;</w:t>
      </w:r>
    </w:p>
    <w:p w14:paraId="3FE9EF55" w14:textId="77777777" w:rsidR="00991D8D" w:rsidRPr="00991D8D"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10.10 Manter durante toda a vigência do contrato, em compatibilidade com as obrigações assumidas, todas as condições de habilitação e qualificação exigidas na licitação;</w:t>
      </w:r>
    </w:p>
    <w:p w14:paraId="0C8F702A" w14:textId="77777777" w:rsidR="00991D8D" w:rsidRPr="00991D8D"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10.11 Guardar sigilo sobre todas as informações obtidas em decorrência do cumprimento do contrato;</w:t>
      </w:r>
    </w:p>
    <w:p w14:paraId="154A482F" w14:textId="4B883CB3" w:rsidR="004C0FB8" w:rsidRDefault="00991D8D" w:rsidP="00C13CB4">
      <w:pPr>
        <w:spacing w:line="360" w:lineRule="auto"/>
        <w:jc w:val="both"/>
        <w:rPr>
          <w:rFonts w:ascii="Azo Sans Lt" w:hAnsi="Azo Sans Lt" w:cstheme="minorHAnsi"/>
          <w:bCs/>
          <w:iCs/>
        </w:rPr>
      </w:pPr>
      <w:r w:rsidRPr="00991D8D">
        <w:rPr>
          <w:rFonts w:ascii="Azo Sans Lt" w:hAnsi="Azo Sans Lt" w:cstheme="minorHAnsi"/>
          <w:bCs/>
          <w:iCs/>
        </w:rPr>
        <w:t xml:space="preserve">10.12 Arcar com o ônus decorrente de eventual equívoco no dimensionamento dos quantitativos de sua proposta, devendo complementá-los, caso o previsto inicialmente em </w:t>
      </w:r>
      <w:r w:rsidRPr="00991D8D">
        <w:rPr>
          <w:rFonts w:ascii="Azo Sans Lt" w:hAnsi="Azo Sans Lt" w:cstheme="minorHAnsi"/>
          <w:bCs/>
          <w:iCs/>
        </w:rPr>
        <w:lastRenderedPageBreak/>
        <w:t>sua proposta não seja satisfatório para o atendimento ao objeto da licitação, exceto quando ocorrer algum dos eventos arrolados nos incisos do § 1º do art. 57 da Lei nº 8.666, de 1993.</w:t>
      </w:r>
    </w:p>
    <w:p w14:paraId="448D7618" w14:textId="77777777" w:rsidR="00C13CB4" w:rsidRPr="00991D8D" w:rsidRDefault="00C13CB4" w:rsidP="00C13CB4">
      <w:pPr>
        <w:spacing w:line="360" w:lineRule="auto"/>
        <w:jc w:val="both"/>
        <w:rPr>
          <w:rFonts w:ascii="Azo Sans Lt" w:hAnsi="Azo Sans Lt" w:cstheme="minorHAnsi"/>
          <w:bCs/>
          <w:iCs/>
        </w:rPr>
      </w:pPr>
    </w:p>
    <w:p w14:paraId="0ED3B580" w14:textId="48514E05" w:rsidR="00343160" w:rsidRPr="00162B17" w:rsidRDefault="00075772" w:rsidP="00C13CB4">
      <w:pPr>
        <w:pStyle w:val="Nivel01"/>
        <w:numPr>
          <w:ilvl w:val="0"/>
          <w:numId w:val="4"/>
        </w:numPr>
        <w:spacing w:before="0" w:line="360" w:lineRule="auto"/>
        <w:ind w:left="0" w:firstLine="0"/>
        <w:rPr>
          <w:rFonts w:ascii="Azo Sans Lt" w:hAnsi="Azo Sans Lt" w:cstheme="minorHAnsi"/>
          <w:sz w:val="22"/>
          <w:szCs w:val="22"/>
        </w:rPr>
      </w:pPr>
      <w:r w:rsidRPr="00162B17">
        <w:rPr>
          <w:rFonts w:ascii="Azo Sans Lt" w:hAnsi="Azo Sans Lt" w:cstheme="minorHAnsi"/>
          <w:sz w:val="22"/>
          <w:szCs w:val="22"/>
        </w:rPr>
        <w:t xml:space="preserve">CLÁUSULA DÉCIMA </w:t>
      </w:r>
      <w:r w:rsidR="00C13CB4">
        <w:rPr>
          <w:rFonts w:ascii="Azo Sans Lt" w:hAnsi="Azo Sans Lt" w:cstheme="minorHAnsi"/>
          <w:sz w:val="22"/>
          <w:szCs w:val="22"/>
        </w:rPr>
        <w:t>SEGUNDA</w:t>
      </w:r>
      <w:r w:rsidRPr="00162B17">
        <w:rPr>
          <w:rFonts w:ascii="Azo Sans Lt" w:hAnsi="Azo Sans Lt" w:cstheme="minorHAnsi"/>
          <w:sz w:val="22"/>
          <w:szCs w:val="22"/>
        </w:rPr>
        <w:t xml:space="preserve"> – SANÇÕES ADMINISTRATIVAS</w:t>
      </w:r>
    </w:p>
    <w:p w14:paraId="7FEAE12B" w14:textId="0C3EC132" w:rsidR="006E423F" w:rsidRPr="00C13CB4" w:rsidRDefault="00C13CB4" w:rsidP="00C13CB4">
      <w:pPr>
        <w:pStyle w:val="Standard"/>
        <w:numPr>
          <w:ilvl w:val="1"/>
          <w:numId w:val="4"/>
        </w:numPr>
        <w:autoSpaceDE w:val="0"/>
        <w:spacing w:after="0" w:line="360" w:lineRule="auto"/>
        <w:ind w:left="0" w:firstLine="0"/>
        <w:jc w:val="both"/>
        <w:rPr>
          <w:rFonts w:ascii="Azo Sans Lt" w:eastAsia="Verdana" w:hAnsi="Azo Sans Lt" w:cstheme="minorHAnsi"/>
          <w:bCs/>
          <w:iCs/>
          <w:lang w:val="pt-PT"/>
        </w:rPr>
      </w:pPr>
      <w:r w:rsidRPr="00C13CB4">
        <w:rPr>
          <w:rFonts w:ascii="Azo Sans Lt" w:eastAsia="Verdana" w:hAnsi="Azo Sans Lt" w:cstheme="minorHAnsi"/>
          <w:bCs/>
          <w:iCs/>
          <w:lang w:val="pt-PT"/>
        </w:rPr>
        <w:t xml:space="preserve">- </w:t>
      </w:r>
      <w:r w:rsidR="006E423F" w:rsidRPr="00C13CB4">
        <w:rPr>
          <w:rFonts w:ascii="Azo Sans Lt" w:eastAsia="Verdana" w:hAnsi="Azo Sans Lt" w:cstheme="minorHAnsi"/>
          <w:bCs/>
          <w:iCs/>
          <w:lang w:val="pt-PT"/>
        </w:rPr>
        <w:t xml:space="preserve"> O descumprimento, por parte da CONTRATADA, das obrigações assumidas no Termo de Referência, ou o descumprimento dos preceitos legais pertinentes, ensejará a aplicação das sanções previstas na </w:t>
      </w:r>
      <w:r w:rsidR="00420C5E" w:rsidRPr="00C13CB4">
        <w:rPr>
          <w:rFonts w:ascii="Azo Sans Lt" w:eastAsia="Verdana" w:hAnsi="Azo Sans Lt" w:cstheme="minorHAnsi"/>
          <w:bCs/>
          <w:iCs/>
          <w:lang w:val="pt-PT"/>
        </w:rPr>
        <w:t>L</w:t>
      </w:r>
      <w:r w:rsidR="006E423F" w:rsidRPr="00C13CB4">
        <w:rPr>
          <w:rFonts w:ascii="Azo Sans Lt" w:eastAsia="Verdana" w:hAnsi="Azo Sans Lt" w:cstheme="minorHAnsi"/>
          <w:bCs/>
          <w:iCs/>
          <w:lang w:val="pt-PT"/>
        </w:rPr>
        <w:t xml:space="preserve">ei </w:t>
      </w:r>
      <w:r w:rsidR="00420C5E" w:rsidRPr="00C13CB4">
        <w:rPr>
          <w:rFonts w:ascii="Azo Sans Lt" w:eastAsia="Verdana" w:hAnsi="Azo Sans Lt" w:cstheme="minorHAnsi"/>
          <w:bCs/>
          <w:iCs/>
          <w:lang w:val="pt-PT"/>
        </w:rPr>
        <w:t xml:space="preserve">n.º </w:t>
      </w:r>
      <w:r w:rsidR="006E423F" w:rsidRPr="00C13CB4">
        <w:rPr>
          <w:rFonts w:ascii="Azo Sans Lt" w:eastAsia="Verdana" w:hAnsi="Azo Sans Lt" w:cstheme="minorHAnsi"/>
          <w:bCs/>
          <w:iCs/>
          <w:lang w:val="pt-PT"/>
        </w:rPr>
        <w:t>8.666/93.</w:t>
      </w:r>
    </w:p>
    <w:p w14:paraId="0A258ADB" w14:textId="61993823" w:rsidR="006E423F" w:rsidRPr="00C13CB4" w:rsidRDefault="006E423F" w:rsidP="00C13CB4">
      <w:pPr>
        <w:pStyle w:val="Standard"/>
        <w:numPr>
          <w:ilvl w:val="1"/>
          <w:numId w:val="4"/>
        </w:numPr>
        <w:autoSpaceDE w:val="0"/>
        <w:spacing w:after="0" w:line="360" w:lineRule="auto"/>
        <w:ind w:left="0" w:firstLine="0"/>
        <w:jc w:val="both"/>
        <w:rPr>
          <w:rFonts w:ascii="Azo Sans Lt" w:eastAsia="Verdana" w:hAnsi="Azo Sans Lt" w:cstheme="minorHAnsi"/>
          <w:bCs/>
          <w:iCs/>
          <w:lang w:val="pt-PT"/>
        </w:rPr>
      </w:pPr>
      <w:r w:rsidRPr="00C13CB4">
        <w:rPr>
          <w:rFonts w:ascii="Azo Sans Lt" w:eastAsia="Verdana" w:hAnsi="Azo Sans Lt" w:cstheme="minorHAnsi"/>
          <w:bCs/>
          <w:iCs/>
          <w:lang w:val="pt-PT"/>
        </w:rPr>
        <w:t>- Comete infração administrativa:</w:t>
      </w:r>
    </w:p>
    <w:p w14:paraId="5F40E67E" w14:textId="48AADA30" w:rsidR="006E423F" w:rsidRPr="00C13CB4" w:rsidRDefault="006E423F" w:rsidP="00C13CB4">
      <w:pPr>
        <w:pStyle w:val="Standard"/>
        <w:numPr>
          <w:ilvl w:val="2"/>
          <w:numId w:val="4"/>
        </w:numPr>
        <w:spacing w:after="0" w:line="360" w:lineRule="auto"/>
        <w:ind w:left="0" w:firstLine="0"/>
        <w:jc w:val="both"/>
        <w:rPr>
          <w:rFonts w:ascii="Azo Sans Lt" w:eastAsia="Verdana" w:hAnsi="Azo Sans Lt" w:cstheme="minorHAnsi"/>
          <w:bCs/>
          <w:iCs/>
          <w:lang w:val="pt-PT"/>
        </w:rPr>
      </w:pPr>
      <w:r w:rsidRPr="00C13CB4">
        <w:rPr>
          <w:rFonts w:ascii="Azo Sans Lt" w:eastAsia="Verdana" w:hAnsi="Azo Sans Lt" w:cstheme="minorHAnsi"/>
          <w:bCs/>
          <w:iCs/>
          <w:lang w:val="pt-PT"/>
        </w:rPr>
        <w:t>- Não assinar o termo de contrato ou aceitar/retirar o instrumento equivalente, quando convocado dentro do prazo de validade da proposta;</w:t>
      </w:r>
    </w:p>
    <w:p w14:paraId="7D6E6CD2" w14:textId="7C3F48F6"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Apresentar documentação falsa;</w:t>
      </w:r>
    </w:p>
    <w:p w14:paraId="25F9C064" w14:textId="0915550B"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Deixar de entregar os documentos exigidos no certame;</w:t>
      </w:r>
    </w:p>
    <w:p w14:paraId="79567439" w14:textId="4DC1229B"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Ensejar o retardamento da execução do objeto;</w:t>
      </w:r>
    </w:p>
    <w:p w14:paraId="4629D33D" w14:textId="716C3589"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Não mantiver a proposta;</w:t>
      </w:r>
    </w:p>
    <w:p w14:paraId="1CF9848B" w14:textId="50793BEF"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Cometer fraude fiscal;</w:t>
      </w:r>
    </w:p>
    <w:p w14:paraId="628A73D8" w14:textId="0EC8B29A"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Comportar-se de modo inidôneo;</w:t>
      </w:r>
    </w:p>
    <w:p w14:paraId="14D89B35" w14:textId="2C7FCB16" w:rsidR="006E423F" w:rsidRPr="00C13CB4" w:rsidRDefault="006E423F" w:rsidP="00C13CB4">
      <w:pPr>
        <w:pStyle w:val="PargrafodaLista"/>
        <w:numPr>
          <w:ilvl w:val="1"/>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Consideram-se comportamento inidôneo, entre outros, a declaração falsa quanto às condições de participação, quanto ao enquadramento como Me/EPP, ou conluio, entre os licitantes, em qualquer momento da licitação, mesmo após o encerramento da fase de lances.</w:t>
      </w:r>
    </w:p>
    <w:p w14:paraId="72BCF95B" w14:textId="423B1873" w:rsidR="006E423F" w:rsidRPr="00C13CB4" w:rsidRDefault="006E423F" w:rsidP="00C13CB4">
      <w:pPr>
        <w:pStyle w:val="Standard"/>
        <w:numPr>
          <w:ilvl w:val="1"/>
          <w:numId w:val="4"/>
        </w:numPr>
        <w:suppressAutoHyphens w:val="0"/>
        <w:spacing w:after="0" w:line="360" w:lineRule="auto"/>
        <w:ind w:left="0" w:firstLine="0"/>
        <w:jc w:val="both"/>
        <w:rPr>
          <w:rFonts w:ascii="Azo Sans Lt" w:eastAsia="Verdana" w:hAnsi="Azo Sans Lt" w:cstheme="minorHAnsi"/>
          <w:bCs/>
          <w:iCs/>
          <w:lang w:val="pt-PT"/>
        </w:rPr>
      </w:pPr>
      <w:r w:rsidRPr="00C13CB4">
        <w:rPr>
          <w:rFonts w:ascii="Azo Sans Lt" w:eastAsia="Verdana" w:hAnsi="Azo Sans Lt" w:cstheme="minorHAnsi"/>
          <w:bCs/>
          <w:iCs/>
          <w:lang w:val="pt-PT"/>
        </w:rPr>
        <w:t>- Pela inexecução total ou parcial da obrigação poderá a Administração, garantida a ampla defesa, aplicar à empresa, observando a gravidade das faltas cometidas, as seguintes sanções:</w:t>
      </w:r>
    </w:p>
    <w:p w14:paraId="497550B9" w14:textId="63213D53"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Advertência;</w:t>
      </w:r>
    </w:p>
    <w:p w14:paraId="79F49C11" w14:textId="54418581"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Multa de até 10% (dez por cento) sobre o valor totyal da contratação;</w:t>
      </w:r>
    </w:p>
    <w:p w14:paraId="7C3C421D" w14:textId="27E3EA39"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Suspensão temporária de participação em licitação e impedimento de contratar com a Administração, por prazo não superior a 2 (dois) anos;</w:t>
      </w:r>
    </w:p>
    <w:p w14:paraId="4B2AFBFD" w14:textId="6F1870F8"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3D03D42C" w14:textId="6FF0AC32"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xml:space="preserve">- As multas e outras sanções aplicadas só poderão ser relevadas, motivadamente e </w:t>
      </w:r>
      <w:r w:rsidRPr="00C13CB4">
        <w:rPr>
          <w:rFonts w:ascii="Azo Sans Lt" w:hAnsi="Azo Sans Lt" w:cstheme="minorHAnsi"/>
          <w:bCs/>
          <w:iCs/>
        </w:rPr>
        <w:lastRenderedPageBreak/>
        <w:t>por conveniência administrativa, mediante ato da Administração, devidamente justificado;</w:t>
      </w:r>
    </w:p>
    <w:p w14:paraId="3982889B" w14:textId="40A404E2" w:rsidR="006E423F" w:rsidRPr="00C13CB4" w:rsidRDefault="006E423F" w:rsidP="00C13CB4">
      <w:pPr>
        <w:pStyle w:val="PargrafodaLista"/>
        <w:numPr>
          <w:ilvl w:val="2"/>
          <w:numId w:val="4"/>
        </w:numPr>
        <w:spacing w:before="0" w:line="360" w:lineRule="auto"/>
        <w:ind w:left="0" w:firstLine="0"/>
        <w:jc w:val="both"/>
        <w:rPr>
          <w:rFonts w:ascii="Azo Sans Lt" w:hAnsi="Azo Sans Lt" w:cstheme="minorHAnsi"/>
          <w:bCs/>
          <w:iCs/>
        </w:rPr>
      </w:pPr>
      <w:r w:rsidRPr="00C13CB4">
        <w:rPr>
          <w:rFonts w:ascii="Azo Sans Lt" w:hAnsi="Azo Sans Lt" w:cstheme="minorHAnsi"/>
          <w:bCs/>
          <w:iCs/>
        </w:rPr>
        <w:t>- As sanções de advertência, de 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p>
    <w:p w14:paraId="4C27FC39" w14:textId="0C81A7B6" w:rsidR="006E423F" w:rsidRPr="00C13CB4" w:rsidRDefault="006E423F" w:rsidP="00C13CB4">
      <w:pPr>
        <w:pStyle w:val="PargrafodaLista"/>
        <w:numPr>
          <w:ilvl w:val="1"/>
          <w:numId w:val="36"/>
        </w:numPr>
        <w:spacing w:before="0" w:line="360" w:lineRule="auto"/>
        <w:ind w:left="0" w:firstLine="0"/>
        <w:jc w:val="both"/>
        <w:rPr>
          <w:rFonts w:ascii="Azo Sans Lt" w:hAnsi="Azo Sans Lt" w:cstheme="minorHAnsi"/>
          <w:bCs/>
          <w:iCs/>
        </w:rPr>
      </w:pPr>
      <w:r w:rsidRPr="00C13CB4">
        <w:rPr>
          <w:rFonts w:ascii="Azo Sans Lt" w:hAnsi="Azo Sans Lt" w:cstheme="minorHAnsi"/>
          <w:bCs/>
          <w:iCs/>
        </w:rPr>
        <w:t>7 - A aplicação de quaisquer das penalidades previstas realizar-se–á em processo administrativo que assegurará o contraditório e a ampla defesa ao licitante/adjudicatário, observando-se o procedimento previsto na Lei n.º 8.666/93.</w:t>
      </w:r>
    </w:p>
    <w:p w14:paraId="650BB3A7" w14:textId="77777777" w:rsidR="00EE1145" w:rsidRPr="006E423F" w:rsidRDefault="00EE1145" w:rsidP="00EE1145">
      <w:pPr>
        <w:pStyle w:val="PargrafodaLista"/>
        <w:spacing w:before="0" w:line="360" w:lineRule="auto"/>
        <w:ind w:left="0"/>
        <w:jc w:val="both"/>
        <w:rPr>
          <w:rFonts w:ascii="Leelawadee UI Semilight" w:hAnsi="Leelawadee UI Semilight" w:cs="Leelawadee UI Semilight"/>
        </w:rPr>
      </w:pPr>
    </w:p>
    <w:p w14:paraId="64068B31" w14:textId="12249C97" w:rsidR="00343160" w:rsidRDefault="00075772" w:rsidP="00C13CB4">
      <w:pPr>
        <w:pStyle w:val="Nivel01"/>
        <w:numPr>
          <w:ilvl w:val="0"/>
          <w:numId w:val="4"/>
        </w:numPr>
        <w:spacing w:before="0" w:line="360" w:lineRule="auto"/>
        <w:rPr>
          <w:rFonts w:ascii="Azo Sans Lt" w:hAnsi="Azo Sans Lt" w:cstheme="minorHAnsi"/>
          <w:sz w:val="22"/>
          <w:szCs w:val="22"/>
        </w:rPr>
      </w:pPr>
      <w:r>
        <w:rPr>
          <w:rFonts w:ascii="Azo Sans Lt" w:hAnsi="Azo Sans Lt" w:cstheme="minorHAnsi"/>
          <w:sz w:val="22"/>
          <w:szCs w:val="22"/>
        </w:rPr>
        <w:t xml:space="preserve">CLÁUSULA DÉCIMA </w:t>
      </w:r>
      <w:r w:rsidR="00C13CB4">
        <w:rPr>
          <w:rFonts w:ascii="Azo Sans Lt" w:hAnsi="Azo Sans Lt" w:cstheme="minorHAnsi"/>
          <w:sz w:val="22"/>
          <w:szCs w:val="22"/>
        </w:rPr>
        <w:t>TERCEIRA</w:t>
      </w:r>
      <w:r>
        <w:rPr>
          <w:rFonts w:ascii="Azo Sans Lt" w:hAnsi="Azo Sans Lt" w:cstheme="minorHAnsi"/>
          <w:sz w:val="22"/>
          <w:szCs w:val="22"/>
        </w:rPr>
        <w:t xml:space="preserve"> – RESCISÃO</w:t>
      </w:r>
    </w:p>
    <w:p w14:paraId="5FA3C80F" w14:textId="07914481" w:rsidR="000B611C" w:rsidRPr="00C13CB4" w:rsidRDefault="00EE1145" w:rsidP="00C13CB4">
      <w:pPr>
        <w:numPr>
          <w:ilvl w:val="1"/>
          <w:numId w:val="4"/>
        </w:numPr>
        <w:spacing w:line="360" w:lineRule="auto"/>
        <w:ind w:left="0" w:right="2" w:firstLine="0"/>
        <w:jc w:val="both"/>
        <w:rPr>
          <w:rFonts w:ascii="Azo Sans Lt" w:hAnsi="Azo Sans Lt" w:cstheme="minorHAnsi"/>
          <w:bCs/>
          <w:iCs/>
        </w:rPr>
      </w:pPr>
      <w:r>
        <w:rPr>
          <w:rFonts w:ascii="Leelawadee UI Semilight" w:hAnsi="Leelawadee UI Semilight" w:cs="Leelawadee UI Semilight"/>
        </w:rPr>
        <w:t>-</w:t>
      </w:r>
      <w:r w:rsidR="003F2633">
        <w:rPr>
          <w:rFonts w:ascii="Leelawadee UI Semilight" w:hAnsi="Leelawadee UI Semilight" w:cs="Leelawadee UI Semilight"/>
        </w:rPr>
        <w:t xml:space="preserve"> </w:t>
      </w:r>
      <w:r w:rsidR="000B611C" w:rsidRPr="00C13CB4">
        <w:rPr>
          <w:rFonts w:ascii="Azo Sans Lt" w:hAnsi="Azo Sans Lt" w:cstheme="minorHAnsi"/>
          <w:bCs/>
          <w:iCs/>
        </w:rPr>
        <w:t xml:space="preserve">O inadimplemento de cláusula estabelecida </w:t>
      </w:r>
      <w:r w:rsidR="00420C5E" w:rsidRPr="00C13CB4">
        <w:rPr>
          <w:rFonts w:ascii="Azo Sans Lt" w:hAnsi="Azo Sans Lt" w:cstheme="minorHAnsi"/>
          <w:bCs/>
          <w:iCs/>
        </w:rPr>
        <w:t>no</w:t>
      </w:r>
      <w:r w:rsidR="000B611C" w:rsidRPr="00C13CB4">
        <w:rPr>
          <w:rFonts w:ascii="Azo Sans Lt" w:hAnsi="Azo Sans Lt" w:cstheme="minorHAnsi"/>
          <w:bCs/>
          <w:iCs/>
        </w:rPr>
        <w:t xml:space="preserve"> Termo de Referência, bem como na legislação vigente, por parte do fornecedor, assegurará a Secretaria Municipal de </w:t>
      </w:r>
      <w:r w:rsidRPr="00C13CB4">
        <w:rPr>
          <w:rFonts w:ascii="Azo Sans Lt" w:hAnsi="Azo Sans Lt" w:cstheme="minorHAnsi"/>
          <w:bCs/>
          <w:iCs/>
        </w:rPr>
        <w:t>Saúde</w:t>
      </w:r>
      <w:r w:rsidR="000B611C" w:rsidRPr="00C13CB4">
        <w:rPr>
          <w:rFonts w:ascii="Azo Sans Lt" w:hAnsi="Azo Sans Lt" w:cstheme="minorHAnsi"/>
          <w:bCs/>
          <w:iCs/>
        </w:rPr>
        <w:t xml:space="preserve"> o direito de </w:t>
      </w:r>
      <w:r w:rsidR="00420C5E" w:rsidRPr="00C13CB4">
        <w:rPr>
          <w:rFonts w:ascii="Azo Sans Lt" w:hAnsi="Azo Sans Lt" w:cstheme="minorHAnsi"/>
          <w:bCs/>
          <w:iCs/>
        </w:rPr>
        <w:t>rescindi-la</w:t>
      </w:r>
      <w:r w:rsidR="000B611C" w:rsidRPr="00C13CB4">
        <w:rPr>
          <w:rFonts w:ascii="Azo Sans Lt" w:hAnsi="Azo Sans Lt" w:cstheme="minorHAnsi"/>
          <w:bCs/>
          <w:iCs/>
        </w:rPr>
        <w:t>, mediante notificação, com prova de recebimento;</w:t>
      </w:r>
    </w:p>
    <w:p w14:paraId="48187864" w14:textId="77777777" w:rsidR="00EE1145" w:rsidRPr="00C13CB4" w:rsidRDefault="00EE1145" w:rsidP="00C13CB4">
      <w:pPr>
        <w:widowControl/>
        <w:numPr>
          <w:ilvl w:val="1"/>
          <w:numId w:val="4"/>
        </w:numPr>
        <w:autoSpaceDN/>
        <w:spacing w:line="360" w:lineRule="auto"/>
        <w:ind w:left="0" w:firstLine="0"/>
        <w:jc w:val="both"/>
        <w:rPr>
          <w:rFonts w:ascii="Azo Sans Lt" w:hAnsi="Azo Sans Lt" w:cstheme="minorHAnsi"/>
          <w:bCs/>
          <w:iCs/>
        </w:rPr>
      </w:pPr>
      <w:r w:rsidRPr="00C13CB4">
        <w:rPr>
          <w:rFonts w:ascii="Azo Sans Lt" w:hAnsi="Azo Sans Lt" w:cstheme="minorHAnsi"/>
          <w:bCs/>
          <w:iCs/>
        </w:rPr>
        <w:t xml:space="preserve">- </w:t>
      </w:r>
      <w:r w:rsidR="000B611C" w:rsidRPr="00C13CB4">
        <w:rPr>
          <w:rFonts w:ascii="Azo Sans Lt" w:hAnsi="Azo Sans Lt" w:cstheme="minorHAnsi"/>
          <w:bCs/>
          <w:iCs/>
        </w:rPr>
        <w:t>Além de outras hipóteses expressamente previstas no artigo 78 da Lei n.º 8.666/1993 constituem motivos para a rescisão do contrato:</w:t>
      </w:r>
    </w:p>
    <w:p w14:paraId="242A680A" w14:textId="5B5FFD8E" w:rsidR="00EE1145" w:rsidRPr="00C13CB4" w:rsidRDefault="00EE1145" w:rsidP="00C13CB4">
      <w:pPr>
        <w:pStyle w:val="PargrafodaLista"/>
        <w:widowControl/>
        <w:numPr>
          <w:ilvl w:val="2"/>
          <w:numId w:val="4"/>
        </w:numPr>
        <w:autoSpaceDN/>
        <w:spacing w:before="0" w:line="360" w:lineRule="auto"/>
        <w:ind w:left="0" w:firstLine="0"/>
        <w:jc w:val="both"/>
        <w:rPr>
          <w:rFonts w:ascii="Azo Sans Lt" w:hAnsi="Azo Sans Lt" w:cstheme="minorHAnsi"/>
          <w:bCs/>
          <w:iCs/>
        </w:rPr>
      </w:pPr>
      <w:r w:rsidRPr="00C13CB4">
        <w:rPr>
          <w:rFonts w:ascii="Azo Sans Lt" w:hAnsi="Azo Sans Lt" w:cstheme="minorHAnsi"/>
          <w:bCs/>
          <w:iCs/>
        </w:rPr>
        <w:t xml:space="preserve">- </w:t>
      </w:r>
      <w:r w:rsidR="000B611C" w:rsidRPr="00C13CB4">
        <w:rPr>
          <w:rFonts w:ascii="Azo Sans Lt" w:hAnsi="Azo Sans Lt" w:cstheme="minorHAnsi"/>
          <w:bCs/>
          <w:iCs/>
        </w:rPr>
        <w:t xml:space="preserve">Atraso injustificado na prestação dos serviços, bem como a sua paralisação sem justa causa e prévia comunicação à Secretaria Municipal de </w:t>
      </w:r>
      <w:r w:rsidR="00420C5E" w:rsidRPr="00C13CB4">
        <w:rPr>
          <w:rFonts w:ascii="Azo Sans Lt" w:hAnsi="Azo Sans Lt" w:cstheme="minorHAnsi"/>
          <w:bCs/>
          <w:iCs/>
        </w:rPr>
        <w:t>Saúde</w:t>
      </w:r>
      <w:r w:rsidR="000B611C" w:rsidRPr="00C13CB4">
        <w:rPr>
          <w:rFonts w:ascii="Azo Sans Lt" w:hAnsi="Azo Sans Lt" w:cstheme="minorHAnsi"/>
          <w:bCs/>
          <w:iCs/>
        </w:rPr>
        <w:t>;</w:t>
      </w:r>
    </w:p>
    <w:p w14:paraId="19F0216D" w14:textId="17C76283" w:rsidR="000B611C" w:rsidRPr="00C13CB4" w:rsidRDefault="00EE1145" w:rsidP="00C13CB4">
      <w:pPr>
        <w:pStyle w:val="PargrafodaLista"/>
        <w:widowControl/>
        <w:numPr>
          <w:ilvl w:val="2"/>
          <w:numId w:val="4"/>
        </w:numPr>
        <w:autoSpaceDN/>
        <w:spacing w:before="0" w:line="360" w:lineRule="auto"/>
        <w:ind w:left="0" w:firstLine="0"/>
        <w:jc w:val="both"/>
        <w:rPr>
          <w:rFonts w:ascii="Azo Sans Lt" w:hAnsi="Azo Sans Lt" w:cstheme="minorHAnsi"/>
          <w:bCs/>
          <w:iCs/>
        </w:rPr>
      </w:pPr>
      <w:r w:rsidRPr="00C13CB4">
        <w:rPr>
          <w:rFonts w:ascii="Azo Sans Lt" w:hAnsi="Azo Sans Lt" w:cstheme="minorHAnsi"/>
          <w:bCs/>
          <w:iCs/>
        </w:rPr>
        <w:t xml:space="preserve">- </w:t>
      </w:r>
      <w:r w:rsidR="000B611C" w:rsidRPr="00C13CB4">
        <w:rPr>
          <w:rFonts w:ascii="Azo Sans Lt" w:hAnsi="Azo Sans Lt" w:cstheme="minorHAnsi"/>
          <w:bCs/>
          <w:iCs/>
        </w:rPr>
        <w:t>O cometimento reiterado de falhas, comprovadas por meio de registro próprio efetuado pelo representante da Secretaria Municipal de</w:t>
      </w:r>
      <w:r w:rsidR="00420C5E" w:rsidRPr="00C13CB4">
        <w:rPr>
          <w:rFonts w:ascii="Azo Sans Lt" w:hAnsi="Azo Sans Lt" w:cstheme="minorHAnsi"/>
          <w:bCs/>
          <w:iCs/>
        </w:rPr>
        <w:t xml:space="preserve"> Saúde</w:t>
      </w:r>
      <w:r w:rsidR="000B611C" w:rsidRPr="00C13CB4">
        <w:rPr>
          <w:rFonts w:ascii="Azo Sans Lt" w:hAnsi="Azo Sans Lt" w:cstheme="minorHAnsi"/>
          <w:bCs/>
          <w:iCs/>
        </w:rPr>
        <w:t>.</w:t>
      </w:r>
    </w:p>
    <w:p w14:paraId="2C3F1C54" w14:textId="10A0E2DB" w:rsidR="000B611C" w:rsidRPr="00C13CB4" w:rsidRDefault="00EE1145" w:rsidP="00C13CB4">
      <w:pPr>
        <w:widowControl/>
        <w:numPr>
          <w:ilvl w:val="1"/>
          <w:numId w:val="4"/>
        </w:numPr>
        <w:autoSpaceDN/>
        <w:spacing w:line="360" w:lineRule="auto"/>
        <w:ind w:left="0" w:firstLine="0"/>
        <w:jc w:val="both"/>
        <w:rPr>
          <w:rFonts w:ascii="Azo Sans Lt" w:hAnsi="Azo Sans Lt" w:cstheme="minorHAnsi"/>
          <w:bCs/>
          <w:iCs/>
        </w:rPr>
      </w:pPr>
      <w:r w:rsidRPr="00C13CB4">
        <w:rPr>
          <w:rFonts w:ascii="Azo Sans Lt" w:hAnsi="Azo Sans Lt" w:cstheme="minorHAnsi"/>
          <w:bCs/>
          <w:iCs/>
        </w:rPr>
        <w:t xml:space="preserve">- </w:t>
      </w:r>
      <w:r w:rsidR="000B611C" w:rsidRPr="00C13CB4">
        <w:rPr>
          <w:rFonts w:ascii="Azo Sans Lt" w:hAnsi="Azo Sans Lt" w:cstheme="minorHAnsi"/>
          <w:bCs/>
          <w:iCs/>
        </w:rPr>
        <w:t>Ao Município de Nova Friburgo é reconhecido o direito de rescisão administrativa, nos termos do artigo 79, inciso I, da Lei n.º 8.666/93, aplicando-se, no que couber, as disposições dos parágrafos primeiro e o segundo do mesmo artigo, bem como as do artigo 80.</w:t>
      </w:r>
    </w:p>
    <w:p w14:paraId="1A7DD16D" w14:textId="0C2E922B" w:rsidR="003F2633" w:rsidRPr="008F21B3" w:rsidRDefault="003F2633" w:rsidP="00680244">
      <w:pPr>
        <w:widowControl/>
        <w:autoSpaceDN/>
        <w:spacing w:line="360" w:lineRule="auto"/>
        <w:jc w:val="both"/>
        <w:rPr>
          <w:rFonts w:ascii="Azo Sans Lt" w:hAnsi="Azo Sans Lt" w:cstheme="minorHAnsi"/>
          <w:b/>
          <w:bCs/>
        </w:rPr>
      </w:pPr>
    </w:p>
    <w:p w14:paraId="2F9607C6" w14:textId="236437E2" w:rsidR="00343160" w:rsidRDefault="00075772" w:rsidP="00C13CB4">
      <w:pPr>
        <w:pStyle w:val="Nivel01"/>
        <w:numPr>
          <w:ilvl w:val="0"/>
          <w:numId w:val="4"/>
        </w:numPr>
        <w:spacing w:before="0" w:line="360" w:lineRule="auto"/>
        <w:rPr>
          <w:rFonts w:ascii="Azo Sans Lt" w:hAnsi="Azo Sans Lt" w:cstheme="minorHAnsi"/>
          <w:sz w:val="22"/>
          <w:szCs w:val="22"/>
        </w:rPr>
      </w:pPr>
      <w:r>
        <w:rPr>
          <w:rFonts w:ascii="Azo Sans Lt" w:hAnsi="Azo Sans Lt" w:cstheme="minorHAnsi"/>
          <w:sz w:val="22"/>
          <w:szCs w:val="22"/>
        </w:rPr>
        <w:t xml:space="preserve">CLÁUSULA DÉCIMA </w:t>
      </w:r>
      <w:r w:rsidR="00135EB1">
        <w:rPr>
          <w:rFonts w:ascii="Azo Sans Lt" w:hAnsi="Azo Sans Lt" w:cstheme="minorHAnsi"/>
          <w:sz w:val="22"/>
          <w:szCs w:val="22"/>
        </w:rPr>
        <w:t>QUARTA</w:t>
      </w:r>
      <w:r w:rsidR="00AF3DF3">
        <w:rPr>
          <w:rFonts w:ascii="Azo Sans Lt" w:hAnsi="Azo Sans Lt" w:cstheme="minorHAnsi"/>
          <w:sz w:val="22"/>
          <w:szCs w:val="22"/>
        </w:rPr>
        <w:t xml:space="preserve"> </w:t>
      </w:r>
      <w:r>
        <w:rPr>
          <w:rFonts w:ascii="Azo Sans Lt" w:hAnsi="Azo Sans Lt" w:cstheme="minorHAnsi"/>
          <w:sz w:val="22"/>
          <w:szCs w:val="22"/>
        </w:rPr>
        <w:t>– ALTERAÇÕES</w:t>
      </w:r>
    </w:p>
    <w:p w14:paraId="29B4F9C4" w14:textId="1F2E243E" w:rsidR="00343160" w:rsidRDefault="00EE1145" w:rsidP="00C13CB4">
      <w:pPr>
        <w:widowControl/>
        <w:numPr>
          <w:ilvl w:val="1"/>
          <w:numId w:val="4"/>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Eventuais alterações contratuais reger-se-ão pela disciplina do art. 65 da Lei nº 8.666, de 1993.</w:t>
      </w:r>
    </w:p>
    <w:p w14:paraId="1EDEAEF2" w14:textId="2157EFF6" w:rsidR="00343160" w:rsidRDefault="00EE1145" w:rsidP="00C13CB4">
      <w:pPr>
        <w:widowControl/>
        <w:numPr>
          <w:ilvl w:val="1"/>
          <w:numId w:val="4"/>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5FEA2C1D" w14:textId="45F47A23" w:rsidR="00343160" w:rsidRDefault="00EE1145" w:rsidP="00C13CB4">
      <w:pPr>
        <w:widowControl/>
        <w:numPr>
          <w:ilvl w:val="1"/>
          <w:numId w:val="4"/>
        </w:numPr>
        <w:autoSpaceDE/>
        <w:autoSpaceDN/>
        <w:spacing w:line="360" w:lineRule="auto"/>
        <w:ind w:left="0" w:firstLine="0"/>
        <w:jc w:val="both"/>
        <w:rPr>
          <w:rFonts w:ascii="Azo Sans Lt" w:hAnsi="Azo Sans Lt" w:cstheme="minorHAnsi"/>
        </w:rPr>
      </w:pPr>
      <w:r>
        <w:rPr>
          <w:rFonts w:ascii="Azo Sans Lt" w:hAnsi="Azo Sans Lt" w:cstheme="minorHAnsi"/>
        </w:rPr>
        <w:lastRenderedPageBreak/>
        <w:t xml:space="preserve">- </w:t>
      </w:r>
      <w:r w:rsidR="00075772">
        <w:rPr>
          <w:rFonts w:ascii="Azo Sans Lt" w:hAnsi="Azo Sans Lt" w:cstheme="minorHAnsi"/>
        </w:rPr>
        <w:t>As supressões resultantes de acordo celebrado entre as partes contratantes poderão exceder o limite de 25% (vinte e cinco por cento) do valor inicial atualizado do contrato.</w:t>
      </w:r>
    </w:p>
    <w:p w14:paraId="4CE3EAB4" w14:textId="10BDFB54" w:rsidR="001F64AF" w:rsidRDefault="00EE1145" w:rsidP="00C13CB4">
      <w:pPr>
        <w:pStyle w:val="PargrafodaLista"/>
        <w:numPr>
          <w:ilvl w:val="1"/>
          <w:numId w:val="4"/>
        </w:numPr>
        <w:spacing w:before="0" w:line="360" w:lineRule="auto"/>
        <w:ind w:left="0" w:firstLine="0"/>
        <w:jc w:val="both"/>
        <w:rPr>
          <w:rFonts w:ascii="Azo Sans Lt" w:hAnsi="Azo Sans Lt" w:cstheme="minorHAnsi"/>
        </w:rPr>
      </w:pPr>
      <w:r>
        <w:rPr>
          <w:rFonts w:ascii="Azo Sans Lt" w:hAnsi="Azo Sans Lt" w:cstheme="minorHAnsi"/>
        </w:rPr>
        <w:t xml:space="preserve">- </w:t>
      </w:r>
      <w:r w:rsidR="001F64AF" w:rsidRPr="001F64AF">
        <w:rPr>
          <w:rFonts w:ascii="Azo Sans Lt" w:hAnsi="Azo Sans Lt" w:cstheme="minorHAnsi"/>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635F7731" w14:textId="77777777" w:rsidR="00680244" w:rsidRPr="001F64AF" w:rsidRDefault="00680244" w:rsidP="00680244">
      <w:pPr>
        <w:pStyle w:val="PargrafodaLista"/>
        <w:spacing w:before="0" w:line="360" w:lineRule="auto"/>
        <w:ind w:left="0"/>
        <w:jc w:val="both"/>
        <w:rPr>
          <w:rFonts w:ascii="Azo Sans Lt" w:hAnsi="Azo Sans Lt" w:cstheme="minorHAnsi"/>
        </w:rPr>
      </w:pPr>
    </w:p>
    <w:p w14:paraId="35AB4933" w14:textId="0BCA4439" w:rsidR="00343160" w:rsidRDefault="00075772" w:rsidP="00C13CB4">
      <w:pPr>
        <w:pStyle w:val="Nivel01"/>
        <w:numPr>
          <w:ilvl w:val="0"/>
          <w:numId w:val="4"/>
        </w:numPr>
        <w:tabs>
          <w:tab w:val="clear" w:pos="567"/>
          <w:tab w:val="left" w:pos="142"/>
        </w:tabs>
        <w:spacing w:before="0" w:line="360" w:lineRule="auto"/>
        <w:ind w:left="0" w:firstLine="0"/>
        <w:rPr>
          <w:rFonts w:ascii="Azo Sans Lt" w:hAnsi="Azo Sans Lt" w:cstheme="minorHAnsi"/>
          <w:sz w:val="22"/>
          <w:szCs w:val="22"/>
        </w:rPr>
      </w:pPr>
      <w:r>
        <w:rPr>
          <w:rFonts w:ascii="Azo Sans Lt" w:hAnsi="Azo Sans Lt" w:cstheme="minorHAnsi"/>
          <w:sz w:val="22"/>
          <w:szCs w:val="22"/>
        </w:rPr>
        <w:t xml:space="preserve"> CLÁUSULA DÉCIMA </w:t>
      </w:r>
      <w:r w:rsidR="0080024C">
        <w:rPr>
          <w:rFonts w:ascii="Azo Sans Lt" w:hAnsi="Azo Sans Lt" w:cstheme="minorHAnsi"/>
          <w:sz w:val="22"/>
          <w:szCs w:val="22"/>
        </w:rPr>
        <w:t>QUINTA</w:t>
      </w:r>
      <w:r>
        <w:rPr>
          <w:rFonts w:ascii="Azo Sans Lt" w:hAnsi="Azo Sans Lt" w:cstheme="minorHAnsi"/>
          <w:sz w:val="22"/>
          <w:szCs w:val="22"/>
        </w:rPr>
        <w:t xml:space="preserve"> - DOS CASOS OMISSOS</w:t>
      </w:r>
    </w:p>
    <w:p w14:paraId="0723FC41" w14:textId="40366AF5" w:rsidR="00343160" w:rsidRDefault="00680244" w:rsidP="00C13CB4">
      <w:pPr>
        <w:widowControl/>
        <w:numPr>
          <w:ilvl w:val="1"/>
          <w:numId w:val="4"/>
        </w:numPr>
        <w:tabs>
          <w:tab w:val="left" w:pos="142"/>
        </w:tabs>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r w:rsidR="00515501">
        <w:rPr>
          <w:rFonts w:ascii="Azo Sans Lt" w:hAnsi="Azo Sans Lt" w:cstheme="minorHAnsi"/>
        </w:rPr>
        <w:t xml:space="preserve"> Além das disposições contidas no Edital e seus demais anexos que ora instruem a pretendida contratação.</w:t>
      </w:r>
    </w:p>
    <w:p w14:paraId="02B21266" w14:textId="77777777" w:rsidR="00680244" w:rsidRDefault="00680244" w:rsidP="00680244">
      <w:pPr>
        <w:widowControl/>
        <w:tabs>
          <w:tab w:val="left" w:pos="142"/>
        </w:tabs>
        <w:autoSpaceDE/>
        <w:autoSpaceDN/>
        <w:spacing w:line="360" w:lineRule="auto"/>
        <w:jc w:val="both"/>
        <w:rPr>
          <w:rFonts w:ascii="Azo Sans Lt" w:hAnsi="Azo Sans Lt" w:cstheme="minorHAnsi"/>
        </w:rPr>
      </w:pPr>
    </w:p>
    <w:p w14:paraId="0A90EB1C" w14:textId="289A4367" w:rsidR="00343160" w:rsidRDefault="00075772" w:rsidP="00C13CB4">
      <w:pPr>
        <w:pStyle w:val="Nivel01"/>
        <w:numPr>
          <w:ilvl w:val="0"/>
          <w:numId w:val="4"/>
        </w:numPr>
        <w:spacing w:before="0" w:line="360" w:lineRule="auto"/>
        <w:rPr>
          <w:rFonts w:ascii="Azo Sans Lt" w:hAnsi="Azo Sans Lt" w:cstheme="minorHAnsi"/>
          <w:sz w:val="22"/>
          <w:szCs w:val="22"/>
        </w:rPr>
      </w:pPr>
      <w:r>
        <w:rPr>
          <w:rFonts w:ascii="Azo Sans Lt" w:hAnsi="Azo Sans Lt" w:cstheme="minorHAnsi"/>
          <w:sz w:val="22"/>
          <w:szCs w:val="22"/>
        </w:rPr>
        <w:t xml:space="preserve">CLÁUSULA DÉCIMA </w:t>
      </w:r>
      <w:r w:rsidR="0080024C">
        <w:rPr>
          <w:rFonts w:ascii="Azo Sans Lt" w:hAnsi="Azo Sans Lt" w:cstheme="minorHAnsi"/>
          <w:sz w:val="22"/>
          <w:szCs w:val="22"/>
        </w:rPr>
        <w:t>SEXTA</w:t>
      </w:r>
      <w:r>
        <w:rPr>
          <w:rFonts w:ascii="Azo Sans Lt" w:hAnsi="Azo Sans Lt" w:cstheme="minorHAnsi"/>
          <w:sz w:val="22"/>
          <w:szCs w:val="22"/>
        </w:rPr>
        <w:t xml:space="preserve"> – PUBLICAÇÃO</w:t>
      </w:r>
    </w:p>
    <w:p w14:paraId="74984C10" w14:textId="1176E918" w:rsidR="00343160" w:rsidRDefault="00680244" w:rsidP="00C13CB4">
      <w:pPr>
        <w:widowControl/>
        <w:numPr>
          <w:ilvl w:val="1"/>
          <w:numId w:val="4"/>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Incumbirá à CONTRATANTE providenciar a publicação deste instrumento, por extrato, no Diário Oficial da União, no prazo previsto na Lei nº 8.666, de 1993.</w:t>
      </w:r>
    </w:p>
    <w:p w14:paraId="503684A7" w14:textId="77777777" w:rsidR="00DB5BB5" w:rsidRDefault="00DB5BB5" w:rsidP="00DB5BB5">
      <w:pPr>
        <w:widowControl/>
        <w:autoSpaceDE/>
        <w:autoSpaceDN/>
        <w:spacing w:before="120" w:after="120"/>
        <w:ind w:left="375"/>
        <w:jc w:val="both"/>
        <w:rPr>
          <w:rFonts w:ascii="Azo Sans Lt" w:hAnsi="Azo Sans Lt" w:cstheme="minorHAnsi"/>
        </w:rPr>
      </w:pPr>
    </w:p>
    <w:p w14:paraId="09202F8C" w14:textId="6C9C0A2F" w:rsidR="00F20B1A" w:rsidRPr="00F20B1A" w:rsidRDefault="00680244" w:rsidP="00C13CB4">
      <w:pPr>
        <w:pStyle w:val="Nivel01"/>
        <w:numPr>
          <w:ilvl w:val="0"/>
          <w:numId w:val="4"/>
        </w:numPr>
        <w:rPr>
          <w:rFonts w:ascii="Azo Sans Lt" w:hAnsi="Azo Sans Lt" w:cstheme="minorHAnsi"/>
          <w:sz w:val="22"/>
          <w:szCs w:val="22"/>
        </w:rPr>
      </w:pPr>
      <w:r>
        <w:rPr>
          <w:rFonts w:ascii="Azo Sans Lt" w:hAnsi="Azo Sans Lt" w:cstheme="minorHAnsi"/>
          <w:sz w:val="22"/>
          <w:szCs w:val="22"/>
        </w:rPr>
        <w:t xml:space="preserve">CLÁUSULA DÉCIMA </w:t>
      </w:r>
      <w:r w:rsidR="0080024C">
        <w:rPr>
          <w:rFonts w:ascii="Azo Sans Lt" w:hAnsi="Azo Sans Lt" w:cstheme="minorHAnsi"/>
          <w:sz w:val="22"/>
          <w:szCs w:val="22"/>
        </w:rPr>
        <w:t>SÉTIMA</w:t>
      </w:r>
      <w:r>
        <w:rPr>
          <w:rFonts w:ascii="Azo Sans Lt" w:hAnsi="Azo Sans Lt" w:cstheme="minorHAnsi"/>
          <w:sz w:val="22"/>
          <w:szCs w:val="22"/>
        </w:rPr>
        <w:t xml:space="preserve"> - </w:t>
      </w:r>
      <w:r w:rsidR="00F20B1A" w:rsidRPr="00F20B1A">
        <w:rPr>
          <w:rFonts w:ascii="Azo Sans Lt" w:hAnsi="Azo Sans Lt" w:cstheme="minorHAnsi"/>
          <w:sz w:val="22"/>
          <w:szCs w:val="22"/>
        </w:rPr>
        <w:t>DA SUBCONTRATAÇÃO</w:t>
      </w:r>
    </w:p>
    <w:p w14:paraId="32CCBD71" w14:textId="1830E149" w:rsidR="00F20B1A" w:rsidRDefault="00680244" w:rsidP="0080024C">
      <w:pPr>
        <w:pStyle w:val="Estilo"/>
        <w:numPr>
          <w:ilvl w:val="1"/>
          <w:numId w:val="4"/>
        </w:numPr>
        <w:spacing w:before="122"/>
        <w:ind w:right="28"/>
        <w:jc w:val="both"/>
        <w:rPr>
          <w:rFonts w:ascii="Azo Sans Lt" w:eastAsia="Verdana" w:hAnsi="Azo Sans Lt" w:cstheme="minorHAnsi"/>
          <w:kern w:val="0"/>
          <w:sz w:val="22"/>
          <w:szCs w:val="22"/>
          <w:lang w:val="pt-PT" w:eastAsia="en-US"/>
        </w:rPr>
      </w:pPr>
      <w:r w:rsidRPr="00680244">
        <w:rPr>
          <w:rFonts w:ascii="Azo Sans Lt" w:eastAsia="Verdana" w:hAnsi="Azo Sans Lt" w:cstheme="minorHAnsi"/>
          <w:kern w:val="0"/>
          <w:sz w:val="22"/>
          <w:szCs w:val="22"/>
          <w:lang w:val="pt-PT" w:eastAsia="en-US"/>
        </w:rPr>
        <w:t>- É vedada a subcontratação dos serviços, objeto desta Licitação.</w:t>
      </w:r>
    </w:p>
    <w:p w14:paraId="263F651E" w14:textId="69170132" w:rsidR="0080024C" w:rsidRDefault="0080024C" w:rsidP="0080024C">
      <w:pPr>
        <w:pStyle w:val="Estilo"/>
        <w:spacing w:before="122"/>
        <w:ind w:right="28"/>
        <w:jc w:val="both"/>
        <w:rPr>
          <w:rFonts w:ascii="Azo Sans Lt" w:eastAsia="Verdana" w:hAnsi="Azo Sans Lt" w:cstheme="minorHAnsi"/>
          <w:kern w:val="0"/>
          <w:sz w:val="22"/>
          <w:szCs w:val="22"/>
          <w:lang w:val="pt-PT" w:eastAsia="en-US"/>
        </w:rPr>
      </w:pPr>
    </w:p>
    <w:p w14:paraId="3295B814" w14:textId="34C393BC" w:rsidR="0080024C" w:rsidRDefault="0080024C" w:rsidP="0080024C">
      <w:pPr>
        <w:pStyle w:val="Estilo"/>
        <w:spacing w:before="122"/>
        <w:ind w:right="28"/>
        <w:jc w:val="both"/>
        <w:rPr>
          <w:rFonts w:ascii="Azo Sans Lt" w:eastAsia="Verdana" w:hAnsi="Azo Sans Lt" w:cstheme="minorHAnsi"/>
          <w:kern w:val="0"/>
          <w:sz w:val="22"/>
          <w:szCs w:val="22"/>
          <w:lang w:val="pt-PT" w:eastAsia="en-US"/>
        </w:rPr>
      </w:pPr>
    </w:p>
    <w:p w14:paraId="4E075D2D" w14:textId="0B8E64F0" w:rsidR="0080024C" w:rsidRDefault="0080024C" w:rsidP="0080024C">
      <w:pPr>
        <w:pStyle w:val="Estilo"/>
        <w:spacing w:before="122"/>
        <w:ind w:right="28"/>
        <w:jc w:val="both"/>
        <w:rPr>
          <w:rFonts w:ascii="Azo Sans Lt" w:eastAsia="Verdana" w:hAnsi="Azo Sans Lt" w:cstheme="minorHAnsi"/>
          <w:kern w:val="0"/>
          <w:sz w:val="22"/>
          <w:szCs w:val="22"/>
          <w:lang w:val="pt-PT" w:eastAsia="en-US"/>
        </w:rPr>
      </w:pPr>
    </w:p>
    <w:p w14:paraId="70C2F9A4" w14:textId="02EFFA19" w:rsidR="0080024C" w:rsidRDefault="0080024C" w:rsidP="0080024C">
      <w:pPr>
        <w:pStyle w:val="Estilo"/>
        <w:spacing w:before="122"/>
        <w:ind w:right="28"/>
        <w:jc w:val="both"/>
        <w:rPr>
          <w:rFonts w:ascii="Azo Sans Lt" w:eastAsia="Verdana" w:hAnsi="Azo Sans Lt" w:cstheme="minorHAnsi"/>
          <w:kern w:val="0"/>
          <w:sz w:val="22"/>
          <w:szCs w:val="22"/>
          <w:lang w:val="pt-PT" w:eastAsia="en-US"/>
        </w:rPr>
      </w:pPr>
    </w:p>
    <w:p w14:paraId="4B5A4BC0" w14:textId="6218E735" w:rsidR="0080024C" w:rsidRDefault="0080024C" w:rsidP="0080024C">
      <w:pPr>
        <w:pStyle w:val="Estilo"/>
        <w:spacing w:before="122"/>
        <w:ind w:right="28"/>
        <w:jc w:val="both"/>
        <w:rPr>
          <w:rFonts w:ascii="Azo Sans Lt" w:eastAsia="Verdana" w:hAnsi="Azo Sans Lt" w:cstheme="minorHAnsi"/>
          <w:kern w:val="0"/>
          <w:sz w:val="22"/>
          <w:szCs w:val="22"/>
          <w:lang w:val="pt-PT" w:eastAsia="en-US"/>
        </w:rPr>
      </w:pPr>
    </w:p>
    <w:p w14:paraId="706AC0A8" w14:textId="4A6DD628" w:rsidR="0080024C" w:rsidRDefault="0080024C" w:rsidP="0080024C">
      <w:pPr>
        <w:pStyle w:val="Estilo"/>
        <w:spacing w:before="122"/>
        <w:ind w:right="28"/>
        <w:jc w:val="both"/>
        <w:rPr>
          <w:rFonts w:ascii="Azo Sans Lt" w:eastAsia="Verdana" w:hAnsi="Azo Sans Lt" w:cstheme="minorHAnsi"/>
          <w:kern w:val="0"/>
          <w:sz w:val="22"/>
          <w:szCs w:val="22"/>
          <w:lang w:val="pt-PT" w:eastAsia="en-US"/>
        </w:rPr>
      </w:pPr>
    </w:p>
    <w:p w14:paraId="72BD9060" w14:textId="6D589687" w:rsidR="0080024C" w:rsidRDefault="0080024C" w:rsidP="0080024C">
      <w:pPr>
        <w:pStyle w:val="Estilo"/>
        <w:spacing w:before="122"/>
        <w:ind w:right="28"/>
        <w:jc w:val="both"/>
        <w:rPr>
          <w:rFonts w:ascii="Azo Sans Lt" w:eastAsia="Verdana" w:hAnsi="Azo Sans Lt" w:cstheme="minorHAnsi"/>
          <w:kern w:val="0"/>
          <w:sz w:val="22"/>
          <w:szCs w:val="22"/>
          <w:lang w:val="pt-PT" w:eastAsia="en-US"/>
        </w:rPr>
      </w:pPr>
    </w:p>
    <w:p w14:paraId="6F9FA50B" w14:textId="3D7F09D4" w:rsidR="00BA4C65" w:rsidRPr="00BA4C65" w:rsidRDefault="00680244" w:rsidP="0080024C">
      <w:pPr>
        <w:pStyle w:val="Nivel01"/>
        <w:numPr>
          <w:ilvl w:val="0"/>
          <w:numId w:val="4"/>
        </w:numPr>
        <w:tabs>
          <w:tab w:val="clear" w:pos="567"/>
          <w:tab w:val="left" w:pos="0"/>
        </w:tabs>
        <w:spacing w:before="0" w:line="360" w:lineRule="auto"/>
        <w:ind w:left="0" w:firstLine="0"/>
        <w:rPr>
          <w:rFonts w:ascii="Azo Sans Lt" w:hAnsi="Azo Sans Lt" w:cstheme="minorHAnsi"/>
          <w:sz w:val="22"/>
          <w:szCs w:val="22"/>
        </w:rPr>
      </w:pPr>
      <w:r>
        <w:rPr>
          <w:rFonts w:ascii="Azo Sans Lt" w:hAnsi="Azo Sans Lt" w:cstheme="minorHAnsi"/>
          <w:sz w:val="22"/>
          <w:szCs w:val="22"/>
        </w:rPr>
        <w:lastRenderedPageBreak/>
        <w:t xml:space="preserve">CLÁUSULA DÉCIMA </w:t>
      </w:r>
      <w:r w:rsidR="0080024C">
        <w:rPr>
          <w:rFonts w:ascii="Azo Sans Lt" w:hAnsi="Azo Sans Lt" w:cstheme="minorHAnsi"/>
          <w:sz w:val="22"/>
          <w:szCs w:val="22"/>
        </w:rPr>
        <w:t>OITAVA</w:t>
      </w:r>
      <w:r>
        <w:rPr>
          <w:rFonts w:ascii="Azo Sans Lt" w:hAnsi="Azo Sans Lt" w:cstheme="minorHAnsi"/>
          <w:sz w:val="22"/>
          <w:szCs w:val="22"/>
        </w:rPr>
        <w:t xml:space="preserve"> - </w:t>
      </w:r>
      <w:r w:rsidR="00BA4C65" w:rsidRPr="00BA4C65">
        <w:rPr>
          <w:rFonts w:ascii="Azo Sans Lt" w:hAnsi="Azo Sans Lt" w:cstheme="minorHAnsi"/>
          <w:sz w:val="22"/>
          <w:szCs w:val="22"/>
        </w:rPr>
        <w:t>MEDIDAS ACAUTELADORAS</w:t>
      </w:r>
    </w:p>
    <w:p w14:paraId="3603CA6B" w14:textId="071F0019" w:rsidR="00BA4C65" w:rsidRDefault="00680244" w:rsidP="0080024C">
      <w:pPr>
        <w:pStyle w:val="Nivel01"/>
        <w:numPr>
          <w:ilvl w:val="1"/>
          <w:numId w:val="4"/>
        </w:numPr>
        <w:tabs>
          <w:tab w:val="clear" w:pos="567"/>
          <w:tab w:val="left" w:pos="0"/>
        </w:tabs>
        <w:spacing w:before="0" w:line="360" w:lineRule="auto"/>
        <w:ind w:left="0" w:firstLine="0"/>
        <w:rPr>
          <w:rFonts w:ascii="Azo Sans Lt" w:eastAsia="Verdana" w:hAnsi="Azo Sans Lt" w:cstheme="minorHAnsi"/>
          <w:b w:val="0"/>
          <w:bCs w:val="0"/>
          <w:sz w:val="22"/>
          <w:szCs w:val="22"/>
          <w:lang w:val="pt-PT" w:eastAsia="en-US"/>
        </w:rPr>
      </w:pPr>
      <w:r w:rsidRPr="00680244">
        <w:rPr>
          <w:rFonts w:ascii="Azo Sans Lt" w:eastAsia="Verdana" w:hAnsi="Azo Sans Lt" w:cstheme="minorHAnsi"/>
          <w:b w:val="0"/>
          <w:bCs w:val="0"/>
          <w:sz w:val="22"/>
          <w:szCs w:val="22"/>
          <w:lang w:val="pt-PT" w:eastAsia="en-US"/>
        </w:rPr>
        <w:t xml:space="preserve">- </w:t>
      </w:r>
      <w:r w:rsidR="00BA4C65" w:rsidRPr="00680244">
        <w:rPr>
          <w:rFonts w:ascii="Azo Sans Lt" w:eastAsia="Verdana" w:hAnsi="Azo Sans Lt" w:cstheme="minorHAnsi"/>
          <w:b w:val="0"/>
          <w:bCs w:val="0"/>
          <w:sz w:val="22"/>
          <w:szCs w:val="22"/>
          <w:lang w:val="pt-PT" w:eastAsia="en-U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B53842A" w14:textId="77777777" w:rsidR="00AF630E" w:rsidRPr="00AF630E" w:rsidRDefault="00AF630E" w:rsidP="00AF630E">
      <w:pPr>
        <w:pStyle w:val="Nivel01"/>
        <w:tabs>
          <w:tab w:val="clear" w:pos="567"/>
          <w:tab w:val="left" w:pos="0"/>
        </w:tabs>
        <w:spacing w:before="0" w:line="360" w:lineRule="auto"/>
        <w:rPr>
          <w:rFonts w:ascii="Azo Sans Lt" w:eastAsia="Verdana" w:hAnsi="Azo Sans Lt" w:cstheme="minorHAnsi"/>
          <w:sz w:val="22"/>
          <w:szCs w:val="22"/>
          <w:lang w:val="pt-PT" w:eastAsia="en-US"/>
        </w:rPr>
      </w:pPr>
    </w:p>
    <w:p w14:paraId="17303514" w14:textId="39E4395E" w:rsidR="00BA4C65" w:rsidRPr="00AF630E" w:rsidRDefault="0080024C" w:rsidP="0080024C">
      <w:pPr>
        <w:pStyle w:val="Nivel01"/>
        <w:numPr>
          <w:ilvl w:val="0"/>
          <w:numId w:val="4"/>
        </w:numPr>
        <w:spacing w:before="0" w:line="360" w:lineRule="auto"/>
        <w:ind w:left="374" w:hanging="374"/>
        <w:rPr>
          <w:rFonts w:ascii="Azo Sans Lt" w:eastAsia="Verdana" w:hAnsi="Azo Sans Lt" w:cstheme="minorHAnsi"/>
          <w:sz w:val="22"/>
          <w:szCs w:val="22"/>
          <w:lang w:val="pt-PT" w:eastAsia="en-US"/>
        </w:rPr>
      </w:pPr>
      <w:r>
        <w:rPr>
          <w:rFonts w:ascii="Azo Sans Lt" w:eastAsia="Verdana" w:hAnsi="Azo Sans Lt" w:cstheme="minorHAnsi"/>
          <w:sz w:val="22"/>
          <w:szCs w:val="22"/>
          <w:lang w:val="pt-PT" w:eastAsia="en-US"/>
        </w:rPr>
        <w:t xml:space="preserve">CLÁUSULA DÉCIMA NONA - </w:t>
      </w:r>
      <w:r w:rsidR="00BA4C65" w:rsidRPr="00AF630E">
        <w:rPr>
          <w:rFonts w:ascii="Azo Sans Lt" w:eastAsia="Verdana" w:hAnsi="Azo Sans Lt" w:cstheme="minorHAnsi"/>
          <w:sz w:val="22"/>
          <w:szCs w:val="22"/>
          <w:lang w:val="pt-PT" w:eastAsia="en-US"/>
        </w:rPr>
        <w:t>DA ALTERAÇÃO SUBJETIVA</w:t>
      </w:r>
    </w:p>
    <w:p w14:paraId="1A3B1D99" w14:textId="1FC4CDE9" w:rsidR="00BA4C65" w:rsidRDefault="00AF630E" w:rsidP="0080024C">
      <w:pPr>
        <w:pStyle w:val="Nivel01"/>
        <w:numPr>
          <w:ilvl w:val="1"/>
          <w:numId w:val="4"/>
        </w:numPr>
        <w:tabs>
          <w:tab w:val="clear" w:pos="567"/>
          <w:tab w:val="left" w:pos="0"/>
        </w:tabs>
        <w:spacing w:before="0" w:line="360" w:lineRule="auto"/>
        <w:ind w:left="0" w:firstLine="0"/>
        <w:rPr>
          <w:rFonts w:ascii="Azo Sans Lt" w:eastAsia="Verdana" w:hAnsi="Azo Sans Lt" w:cstheme="minorHAnsi"/>
          <w:b w:val="0"/>
          <w:bCs w:val="0"/>
          <w:sz w:val="22"/>
          <w:szCs w:val="22"/>
          <w:lang w:val="pt-PT" w:eastAsia="en-US"/>
        </w:rPr>
      </w:pPr>
      <w:r w:rsidRPr="00AF630E">
        <w:rPr>
          <w:rFonts w:ascii="Azo Sans Lt" w:eastAsia="Verdana" w:hAnsi="Azo Sans Lt" w:cstheme="minorHAnsi"/>
          <w:b w:val="0"/>
          <w:bCs w:val="0"/>
          <w:sz w:val="22"/>
          <w:szCs w:val="22"/>
          <w:lang w:val="pt-PT" w:eastAsia="en-US"/>
        </w:rPr>
        <w:t xml:space="preserve">- </w:t>
      </w:r>
      <w:r w:rsidR="00BA4C65" w:rsidRPr="00AF630E">
        <w:rPr>
          <w:rFonts w:ascii="Azo Sans Lt" w:eastAsia="Verdana" w:hAnsi="Azo Sans Lt" w:cstheme="minorHAnsi"/>
          <w:b w:val="0"/>
          <w:bCs w:val="0"/>
          <w:sz w:val="22"/>
          <w:szCs w:val="22"/>
          <w:lang w:val="pt-PT" w:eastAsia="en-US"/>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5C1C2A4D" w14:textId="77777777" w:rsidR="00AF630E" w:rsidRPr="00AF630E" w:rsidRDefault="00AF630E" w:rsidP="00AF630E">
      <w:pPr>
        <w:pStyle w:val="Nivel01"/>
        <w:tabs>
          <w:tab w:val="clear" w:pos="567"/>
          <w:tab w:val="left" w:pos="0"/>
        </w:tabs>
        <w:spacing w:before="0" w:line="360" w:lineRule="auto"/>
        <w:rPr>
          <w:rFonts w:ascii="Azo Sans Lt" w:eastAsia="Verdana" w:hAnsi="Azo Sans Lt" w:cstheme="minorHAnsi"/>
          <w:b w:val="0"/>
          <w:bCs w:val="0"/>
          <w:sz w:val="22"/>
          <w:szCs w:val="22"/>
          <w:lang w:val="pt-PT" w:eastAsia="en-US"/>
        </w:rPr>
      </w:pPr>
    </w:p>
    <w:p w14:paraId="4D432C62" w14:textId="7B5F05F9" w:rsidR="00F20B1A" w:rsidRPr="00F20B1A" w:rsidRDefault="00075772" w:rsidP="0080024C">
      <w:pPr>
        <w:pStyle w:val="Nivel01"/>
        <w:numPr>
          <w:ilvl w:val="0"/>
          <w:numId w:val="4"/>
        </w:numPr>
        <w:spacing w:before="0" w:line="360" w:lineRule="auto"/>
        <w:rPr>
          <w:rFonts w:ascii="Azo Sans Lt" w:hAnsi="Azo Sans Lt" w:cstheme="minorHAnsi"/>
          <w:sz w:val="22"/>
          <w:szCs w:val="22"/>
        </w:rPr>
      </w:pPr>
      <w:r>
        <w:rPr>
          <w:rFonts w:ascii="Azo Sans Lt" w:hAnsi="Azo Sans Lt" w:cstheme="minorHAnsi"/>
          <w:sz w:val="22"/>
          <w:szCs w:val="22"/>
        </w:rPr>
        <w:t xml:space="preserve">CLÁUSULA </w:t>
      </w:r>
      <w:r w:rsidR="00855DB2">
        <w:rPr>
          <w:rFonts w:ascii="Azo Sans Lt" w:hAnsi="Azo Sans Lt" w:cstheme="minorHAnsi"/>
          <w:sz w:val="22"/>
          <w:szCs w:val="22"/>
        </w:rPr>
        <w:t>VIGÉSIMA</w:t>
      </w:r>
      <w:r>
        <w:rPr>
          <w:rFonts w:ascii="Azo Sans Lt" w:hAnsi="Azo Sans Lt" w:cstheme="minorHAnsi"/>
          <w:sz w:val="22"/>
          <w:szCs w:val="22"/>
        </w:rPr>
        <w:t xml:space="preserve"> – FORO</w:t>
      </w:r>
    </w:p>
    <w:p w14:paraId="6725F475" w14:textId="7FEBEBEA" w:rsidR="00343160" w:rsidRDefault="00AF630E" w:rsidP="0080024C">
      <w:pPr>
        <w:widowControl/>
        <w:numPr>
          <w:ilvl w:val="1"/>
          <w:numId w:val="4"/>
        </w:numPr>
        <w:autoSpaceDE/>
        <w:autoSpaceDN/>
        <w:spacing w:line="360" w:lineRule="auto"/>
        <w:ind w:left="0" w:firstLine="0"/>
        <w:jc w:val="both"/>
        <w:rPr>
          <w:rFonts w:ascii="Azo Sans Lt" w:hAnsi="Azo Sans Lt" w:cstheme="minorHAnsi"/>
        </w:rPr>
      </w:pPr>
      <w:r>
        <w:rPr>
          <w:rFonts w:ascii="Azo Sans Lt" w:hAnsi="Azo Sans Lt" w:cstheme="minorHAnsi"/>
        </w:rPr>
        <w:t xml:space="preserve"> - </w:t>
      </w:r>
      <w:r w:rsidR="00075772">
        <w:rPr>
          <w:rFonts w:ascii="Azo Sans Lt" w:hAnsi="Azo Sans Lt" w:cstheme="minorHAnsi"/>
        </w:rPr>
        <w:t xml:space="preserve">É eleito o Foro da comarca de Nova Friburgo/RJ para dirimir os litígios que decorrerem da execução deste Termo de Contrato que não possam ser compostos pela conciliação, conforme art. 55, §2º da Lei nº 8.666/93. </w:t>
      </w:r>
    </w:p>
    <w:p w14:paraId="362026CA" w14:textId="77777777" w:rsidR="00343160" w:rsidRDefault="00343160" w:rsidP="00AF630E">
      <w:pPr>
        <w:widowControl/>
        <w:autoSpaceDE/>
        <w:autoSpaceDN/>
        <w:spacing w:line="360" w:lineRule="auto"/>
        <w:ind w:left="792"/>
        <w:jc w:val="both"/>
        <w:rPr>
          <w:rFonts w:ascii="Azo Sans Lt" w:hAnsi="Azo Sans Lt" w:cstheme="minorHAnsi"/>
        </w:rPr>
      </w:pPr>
    </w:p>
    <w:p w14:paraId="0A7CD7A5" w14:textId="48B92F57" w:rsidR="00343160" w:rsidRDefault="00075772" w:rsidP="00AF630E">
      <w:pPr>
        <w:spacing w:line="360" w:lineRule="auto"/>
        <w:jc w:val="both"/>
        <w:rPr>
          <w:rFonts w:ascii="Azo Sans Lt" w:hAnsi="Azo Sans Lt" w:cstheme="minorHAnsi"/>
        </w:rPr>
      </w:pPr>
      <w:r>
        <w:rPr>
          <w:rFonts w:ascii="Azo Sans Lt" w:hAnsi="Azo Sans Lt" w:cstheme="minorHAnsi"/>
        </w:rPr>
        <w:t xml:space="preserve">Para firmeza e validade do pactuado, o presente Termo de Contrato foi lavrado em 03 (três) vias de igual teor, que, depois de lido e achado em ordem, vai assinado pelos contraentes. </w:t>
      </w:r>
    </w:p>
    <w:p w14:paraId="4473BE97" w14:textId="77777777" w:rsidR="00367AEF" w:rsidRDefault="00367AEF">
      <w:pPr>
        <w:spacing w:before="120" w:after="120" w:line="276" w:lineRule="auto"/>
        <w:jc w:val="both"/>
        <w:rPr>
          <w:rFonts w:ascii="Azo Sans Lt" w:hAnsi="Azo Sans Lt" w:cstheme="minorHAnsi"/>
        </w:rPr>
      </w:pPr>
    </w:p>
    <w:p w14:paraId="72699A9F" w14:textId="17CD9E60" w:rsidR="00343160" w:rsidRDefault="00075772">
      <w:pPr>
        <w:spacing w:after="120" w:line="360" w:lineRule="auto"/>
        <w:ind w:right="-15"/>
        <w:jc w:val="both"/>
        <w:rPr>
          <w:rFonts w:ascii="Azo Sans Lt" w:hAnsi="Azo Sans Lt" w:cstheme="minorHAnsi"/>
        </w:rPr>
      </w:pPr>
      <w:r>
        <w:rPr>
          <w:rFonts w:ascii="Azo Sans Lt" w:hAnsi="Azo Sans Lt" w:cstheme="minorHAnsi"/>
        </w:rPr>
        <w:t>...........................................,  .......... de.......................................... de 20</w:t>
      </w:r>
      <w:r w:rsidR="00AF630E">
        <w:rPr>
          <w:rFonts w:ascii="Azo Sans Lt" w:hAnsi="Azo Sans Lt" w:cstheme="minorHAnsi"/>
        </w:rPr>
        <w:t>23.</w:t>
      </w:r>
    </w:p>
    <w:p w14:paraId="516A382D" w14:textId="77777777" w:rsidR="00354195" w:rsidRDefault="00354195">
      <w:pPr>
        <w:spacing w:after="120"/>
        <w:jc w:val="center"/>
        <w:rPr>
          <w:rFonts w:ascii="Azo Sans Lt" w:hAnsi="Azo Sans Lt" w:cstheme="minorHAnsi"/>
          <w:bCs/>
        </w:rPr>
      </w:pPr>
    </w:p>
    <w:p w14:paraId="585DC31E" w14:textId="3ED37632" w:rsidR="00343160" w:rsidRDefault="00075772">
      <w:pPr>
        <w:spacing w:after="120"/>
        <w:jc w:val="center"/>
        <w:rPr>
          <w:rFonts w:ascii="Azo Sans Lt" w:hAnsi="Azo Sans Lt" w:cstheme="minorHAnsi"/>
          <w:bCs/>
        </w:rPr>
      </w:pPr>
      <w:r>
        <w:rPr>
          <w:rFonts w:ascii="Azo Sans Lt" w:hAnsi="Azo Sans Lt" w:cstheme="minorHAnsi"/>
          <w:bCs/>
        </w:rPr>
        <w:t>_________________________</w:t>
      </w:r>
    </w:p>
    <w:p w14:paraId="20132B65" w14:textId="77777777" w:rsidR="00343160" w:rsidRDefault="00075772">
      <w:pPr>
        <w:spacing w:after="120"/>
        <w:jc w:val="center"/>
        <w:rPr>
          <w:rFonts w:ascii="Azo Sans Lt" w:hAnsi="Azo Sans Lt" w:cstheme="minorHAnsi"/>
          <w:bCs/>
        </w:rPr>
      </w:pPr>
      <w:r>
        <w:rPr>
          <w:rFonts w:ascii="Azo Sans Lt" w:hAnsi="Azo Sans Lt" w:cstheme="minorHAnsi"/>
          <w:bCs/>
        </w:rPr>
        <w:t>Responsável legal da CONTRATANTE</w:t>
      </w:r>
    </w:p>
    <w:p w14:paraId="79D0AF7C" w14:textId="77777777" w:rsidR="00354195" w:rsidRDefault="00354195">
      <w:pPr>
        <w:spacing w:after="120"/>
        <w:jc w:val="center"/>
        <w:rPr>
          <w:rFonts w:ascii="Azo Sans Lt" w:hAnsi="Azo Sans Lt" w:cstheme="minorHAnsi"/>
        </w:rPr>
      </w:pPr>
    </w:p>
    <w:p w14:paraId="1A747ED6" w14:textId="72F9F248" w:rsidR="00343160" w:rsidRDefault="00075772">
      <w:pPr>
        <w:spacing w:after="120"/>
        <w:jc w:val="center"/>
        <w:rPr>
          <w:rFonts w:ascii="Azo Sans Lt" w:hAnsi="Azo Sans Lt" w:cstheme="minorHAnsi"/>
        </w:rPr>
      </w:pPr>
      <w:r>
        <w:rPr>
          <w:rFonts w:ascii="Azo Sans Lt" w:hAnsi="Azo Sans Lt" w:cstheme="minorHAnsi"/>
        </w:rPr>
        <w:t>_________________________</w:t>
      </w:r>
    </w:p>
    <w:p w14:paraId="0232939D" w14:textId="077511EE" w:rsidR="00343160" w:rsidRDefault="00075772">
      <w:pPr>
        <w:spacing w:after="120"/>
        <w:jc w:val="center"/>
        <w:rPr>
          <w:rFonts w:ascii="Azo Sans Lt" w:hAnsi="Azo Sans Lt" w:cstheme="minorHAnsi"/>
        </w:rPr>
      </w:pPr>
      <w:r>
        <w:rPr>
          <w:rFonts w:ascii="Azo Sans Lt" w:hAnsi="Azo Sans Lt" w:cstheme="minorHAnsi"/>
        </w:rPr>
        <w:t>Responsável legal da CONTRATADA</w:t>
      </w:r>
    </w:p>
    <w:p w14:paraId="313D7D4D" w14:textId="77777777" w:rsidR="00855DB2" w:rsidRDefault="00855DB2">
      <w:pPr>
        <w:spacing w:after="120"/>
        <w:jc w:val="center"/>
        <w:rPr>
          <w:rFonts w:ascii="Azo Sans Lt" w:hAnsi="Azo Sans Lt" w:cstheme="minorHAnsi"/>
        </w:rPr>
      </w:pPr>
    </w:p>
    <w:p w14:paraId="15E2879A" w14:textId="2827E602" w:rsidR="00343160" w:rsidRPr="00CC47E7" w:rsidRDefault="00075772">
      <w:pPr>
        <w:spacing w:after="120"/>
        <w:jc w:val="both"/>
        <w:rPr>
          <w:rFonts w:ascii="Azo Sans Lt" w:hAnsi="Azo Sans Lt" w:cstheme="minorHAnsi"/>
        </w:rPr>
      </w:pPr>
      <w:r>
        <w:rPr>
          <w:rFonts w:ascii="Azo Sans Lt" w:hAnsi="Azo Sans Lt" w:cstheme="minorHAnsi"/>
        </w:rPr>
        <w:t>TESTEMUNHAS:</w:t>
      </w:r>
    </w:p>
    <w:sectPr w:rsidR="00343160" w:rsidRPr="00CC47E7">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0E792" w14:textId="77777777" w:rsidR="006E2694" w:rsidRDefault="006E2694">
      <w:r>
        <w:separator/>
      </w:r>
    </w:p>
  </w:endnote>
  <w:endnote w:type="continuationSeparator" w:id="0">
    <w:p w14:paraId="12DDB7A0" w14:textId="77777777" w:rsidR="006E2694" w:rsidRDefault="006E2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mbria"/>
    <w:charset w:val="00"/>
    <w:family w:val="roman"/>
    <w:pitch w:val="variable"/>
  </w:font>
  <w:font w:name="Leelawadee UI Semilight">
    <w:panose1 w:val="020B04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Ecofont_Spranq_eco_Sans">
    <w:altName w:val="Microsoft YaHei"/>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D185" w14:textId="77777777"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Av. Alberto Braune, nº 224 – 2º Andar / Sala 212 – Centro – Nova Friburgo – RJ</w:t>
    </w:r>
  </w:p>
  <w:p w14:paraId="2D73DC6B" w14:textId="42EEF704"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e-mail: </w:t>
    </w:r>
    <w:hyperlink r:id="rId1" w:history="1">
      <w:r w:rsidR="00AF630E" w:rsidRPr="00AF630E">
        <w:rPr>
          <w:rStyle w:val="Hyperlink"/>
          <w:sz w:val="18"/>
          <w:szCs w:val="18"/>
        </w:rPr>
        <w:t>pregaoeletronico.friburgo@gmail.com</w:t>
      </w:r>
    </w:hyperlink>
    <w:r w:rsidR="00AF630E" w:rsidRPr="00AF630E">
      <w:rPr>
        <w:sz w:val="18"/>
        <w:szCs w:val="18"/>
      </w:rPr>
      <w:t xml:space="preserve"> </w:t>
    </w:r>
    <w:r>
      <w:rPr>
        <w:rFonts w:ascii="Azo Sans Lt" w:hAnsi="Azo Sans Lt"/>
        <w:b/>
        <w:bCs/>
        <w:color w:val="000000"/>
        <w:sz w:val="18"/>
        <w:szCs w:val="18"/>
      </w:rPr>
      <w:t>– Telefone: (22) 2523-1113</w:t>
    </w:r>
  </w:p>
  <w:p w14:paraId="50DBCD83" w14:textId="77777777" w:rsidR="00343160" w:rsidRDefault="00075772">
    <w:pPr>
      <w:pStyle w:val="Rodap"/>
      <w:jc w:val="right"/>
      <w:rPr>
        <w:rFonts w:ascii="Azo Sans Lt" w:hAnsi="Azo Sans Lt"/>
        <w:sz w:val="18"/>
        <w:szCs w:val="18"/>
      </w:rPr>
    </w:pPr>
    <w:r>
      <w:rPr>
        <w:rFonts w:ascii="Azo Sans Lt" w:hAnsi="Azo Sans Lt"/>
        <w:b/>
        <w:bCs/>
        <w:color w:val="000000"/>
        <w:sz w:val="18"/>
        <w:szCs w:val="18"/>
      </w:rPr>
      <w:t xml:space="preserve">Página </w:t>
    </w:r>
    <w:r>
      <w:rPr>
        <w:rFonts w:ascii="Azo Sans Lt" w:hAnsi="Azo Sans Lt"/>
        <w:b/>
        <w:bCs/>
        <w:color w:val="000000"/>
        <w:sz w:val="18"/>
        <w:szCs w:val="18"/>
      </w:rPr>
      <w:fldChar w:fldCharType="begin"/>
    </w:r>
    <w:r>
      <w:rPr>
        <w:rFonts w:ascii="Azo Sans Lt" w:hAnsi="Azo Sans Lt"/>
        <w:b/>
        <w:bCs/>
        <w:color w:val="000000"/>
        <w:sz w:val="18"/>
        <w:szCs w:val="18"/>
      </w:rPr>
      <w:instrText>PAGE  \* Arabic  \* MERGEFORMAT</w:instrText>
    </w:r>
    <w:r>
      <w:rPr>
        <w:rFonts w:ascii="Azo Sans Lt" w:hAnsi="Azo Sans Lt"/>
        <w:b/>
        <w:bCs/>
        <w:color w:val="000000"/>
        <w:sz w:val="18"/>
        <w:szCs w:val="18"/>
      </w:rPr>
      <w:fldChar w:fldCharType="separate"/>
    </w:r>
    <w:r>
      <w:rPr>
        <w:rFonts w:ascii="Azo Sans Lt" w:hAnsi="Azo Sans Lt"/>
        <w:b/>
        <w:bCs/>
        <w:color w:val="000000"/>
        <w:sz w:val="18"/>
        <w:szCs w:val="18"/>
      </w:rPr>
      <w:t>1</w:t>
    </w:r>
    <w:r>
      <w:rPr>
        <w:rFonts w:ascii="Azo Sans Lt" w:hAnsi="Azo Sans Lt"/>
        <w:b/>
        <w:bCs/>
        <w:color w:val="000000"/>
        <w:sz w:val="18"/>
        <w:szCs w:val="18"/>
      </w:rPr>
      <w:fldChar w:fldCharType="end"/>
    </w:r>
    <w:r>
      <w:rPr>
        <w:rFonts w:ascii="Azo Sans Lt" w:hAnsi="Azo Sans Lt"/>
        <w:b/>
        <w:bCs/>
        <w:color w:val="000000"/>
        <w:sz w:val="18"/>
        <w:szCs w:val="18"/>
      </w:rPr>
      <w:t xml:space="preserve"> de </w:t>
    </w:r>
    <w:r>
      <w:rPr>
        <w:rFonts w:ascii="Azo Sans Lt" w:hAnsi="Azo Sans Lt"/>
        <w:b/>
        <w:bCs/>
        <w:color w:val="000000"/>
        <w:sz w:val="18"/>
        <w:szCs w:val="18"/>
      </w:rPr>
      <w:fldChar w:fldCharType="begin"/>
    </w:r>
    <w:r>
      <w:rPr>
        <w:rFonts w:ascii="Azo Sans Lt" w:hAnsi="Azo Sans Lt"/>
        <w:b/>
        <w:bCs/>
        <w:color w:val="000000"/>
        <w:sz w:val="18"/>
        <w:szCs w:val="18"/>
      </w:rPr>
      <w:instrText>NUMPAGES \ * Arábico \ * MERGEFORMAT</w:instrText>
    </w:r>
    <w:r>
      <w:rPr>
        <w:rFonts w:ascii="Azo Sans Lt" w:hAnsi="Azo Sans Lt"/>
        <w:b/>
        <w:bCs/>
        <w:color w:val="000000"/>
        <w:sz w:val="18"/>
        <w:szCs w:val="18"/>
      </w:rPr>
      <w:fldChar w:fldCharType="separate"/>
    </w:r>
    <w:r>
      <w:rPr>
        <w:rFonts w:ascii="Azo Sans Lt" w:hAnsi="Azo Sans Lt"/>
        <w:b/>
        <w:bCs/>
        <w:color w:val="000000"/>
        <w:sz w:val="18"/>
        <w:szCs w:val="18"/>
      </w:rPr>
      <w:t>4</w:t>
    </w:r>
    <w:r>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AC2AD" w14:textId="77777777" w:rsidR="006E2694" w:rsidRDefault="006E2694">
      <w:r>
        <w:separator/>
      </w:r>
    </w:p>
  </w:footnote>
  <w:footnote w:type="continuationSeparator" w:id="0">
    <w:p w14:paraId="61B941F6" w14:textId="77777777" w:rsidR="006E2694" w:rsidRDefault="006E2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35EC" w14:textId="3EAD79A8" w:rsidR="006C5B3F" w:rsidRDefault="00C13CB4" w:rsidP="006C5B3F">
    <w:pPr>
      <w:suppressAutoHyphens/>
      <w:rPr>
        <w:rFonts w:ascii="Arial" w:hAnsi="Arial" w:cs="Arial"/>
        <w:sz w:val="16"/>
        <w:szCs w:val="18"/>
      </w:rPr>
    </w:pPr>
    <w:bookmarkStart w:id="1" w:name="_Hlk103076390"/>
    <w:bookmarkStart w:id="2" w:name="_Hlk85011560"/>
    <w:bookmarkStart w:id="3" w:name="_Hlk85011561"/>
    <w:r>
      <w:rPr>
        <w:noProof/>
      </w:rPr>
      <mc:AlternateContent>
        <mc:Choice Requires="wps">
          <w:drawing>
            <wp:anchor distT="0" distB="0" distL="0" distR="0" simplePos="0" relativeHeight="251659264" behindDoc="1" locked="0" layoutInCell="1" allowOverlap="1" wp14:anchorId="76C5F940" wp14:editId="571F665B">
              <wp:simplePos x="0" y="0"/>
              <wp:positionH relativeFrom="column">
                <wp:posOffset>3824605</wp:posOffset>
              </wp:positionH>
              <wp:positionV relativeFrom="paragraph">
                <wp:posOffset>51021</wp:posOffset>
              </wp:positionV>
              <wp:extent cx="1876425" cy="408305"/>
              <wp:effectExtent l="0" t="0" r="28575" b="1079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7F58A092" w14:textId="77777777" w:rsidR="006C5B3F" w:rsidRDefault="006C5B3F" w:rsidP="006C5B3F">
                          <w:pPr>
                            <w:pStyle w:val="SemEspaamento"/>
                            <w:rPr>
                              <w:rFonts w:cs="Calibri"/>
                              <w:sz w:val="20"/>
                              <w:szCs w:val="20"/>
                            </w:rPr>
                          </w:pPr>
                          <w:r>
                            <w:rPr>
                              <w:rFonts w:cs="Calibri"/>
                              <w:sz w:val="20"/>
                              <w:szCs w:val="20"/>
                            </w:rPr>
                            <w:t>PROCESSO Nº: 23.397/2023</w:t>
                          </w:r>
                        </w:p>
                        <w:p w14:paraId="0614F0B0" w14:textId="77777777" w:rsidR="006C5B3F" w:rsidRDefault="006C5B3F" w:rsidP="006C5B3F">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76C5F940" id="Retângulo 4" o:spid="_x0000_s1026" style="position:absolute;margin-left:301.15pt;margin-top:4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" strokeweight=".26mm">
              <v:stroke joinstyle="round"/>
              <v:path arrowok="t"/>
              <v:textbox>
                <w:txbxContent>
                  <w:p w14:paraId="7F58A092" w14:textId="77777777" w:rsidR="006C5B3F" w:rsidRDefault="006C5B3F" w:rsidP="006C5B3F">
                    <w:pPr>
                      <w:pStyle w:val="SemEspaamento"/>
                      <w:rPr>
                        <w:rFonts w:cs="Calibri"/>
                        <w:sz w:val="20"/>
                        <w:szCs w:val="20"/>
                      </w:rPr>
                    </w:pPr>
                    <w:r>
                      <w:rPr>
                        <w:rFonts w:cs="Calibri"/>
                        <w:sz w:val="20"/>
                        <w:szCs w:val="20"/>
                      </w:rPr>
                      <w:t>PROCESSO Nº: 23.397/2023</w:t>
                    </w:r>
                  </w:p>
                  <w:p w14:paraId="0614F0B0" w14:textId="77777777" w:rsidR="006C5B3F" w:rsidRDefault="006C5B3F" w:rsidP="006C5B3F">
                    <w:pPr>
                      <w:pStyle w:val="SemEspaamento"/>
                      <w:rPr>
                        <w:sz w:val="20"/>
                        <w:szCs w:val="20"/>
                      </w:rPr>
                    </w:pPr>
                    <w:r>
                      <w:rPr>
                        <w:rFonts w:cs="Calibri"/>
                        <w:sz w:val="20"/>
                        <w:szCs w:val="20"/>
                      </w:rPr>
                      <w:t xml:space="preserve">RUBRICA:______FOLHA:______ </w:t>
                    </w:r>
                  </w:p>
                </w:txbxContent>
              </v:textbox>
            </v:rect>
          </w:pict>
        </mc:Fallback>
      </mc:AlternateContent>
    </w:r>
    <w:r>
      <w:rPr>
        <w:noProof/>
      </w:rPr>
      <w:drawing>
        <wp:anchor distT="0" distB="0" distL="114300" distR="114300" simplePos="0" relativeHeight="251660288" behindDoc="1" locked="0" layoutInCell="1" allowOverlap="1" wp14:anchorId="23F8155F" wp14:editId="346771A2">
          <wp:simplePos x="0" y="0"/>
          <wp:positionH relativeFrom="column">
            <wp:posOffset>-264795</wp:posOffset>
          </wp:positionH>
          <wp:positionV relativeFrom="paragraph">
            <wp:posOffset>-187325</wp:posOffset>
          </wp:positionV>
          <wp:extent cx="3911600" cy="810895"/>
          <wp:effectExtent l="0" t="0" r="0" b="0"/>
          <wp:wrapTight wrapText="bothSides">
            <wp:wrapPolygon edited="0">
              <wp:start x="1368" y="507"/>
              <wp:lineTo x="842" y="2537"/>
              <wp:lineTo x="631" y="9641"/>
              <wp:lineTo x="631" y="13193"/>
              <wp:lineTo x="842" y="17760"/>
              <wp:lineTo x="1578" y="19790"/>
              <wp:lineTo x="11466" y="19790"/>
              <wp:lineTo x="11466" y="17760"/>
              <wp:lineTo x="14832" y="17760"/>
              <wp:lineTo x="19461" y="13193"/>
              <wp:lineTo x="19356" y="9641"/>
              <wp:lineTo x="20513" y="6597"/>
              <wp:lineTo x="20197" y="4060"/>
              <wp:lineTo x="11466" y="507"/>
              <wp:lineTo x="1368" y="507"/>
            </wp:wrapPolygon>
          </wp:wrapTight>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11600" cy="810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BBA276" w14:textId="77777777" w:rsidR="006C5B3F" w:rsidRDefault="006C5B3F" w:rsidP="006C5B3F">
    <w:pPr>
      <w:suppressAutoHyphens/>
      <w:rPr>
        <w:rFonts w:ascii="Arial" w:hAnsi="Arial" w:cs="Arial"/>
        <w:sz w:val="16"/>
        <w:szCs w:val="18"/>
      </w:rPr>
    </w:pPr>
  </w:p>
  <w:p w14:paraId="4F5448EE" w14:textId="77777777" w:rsidR="006C5B3F" w:rsidRDefault="006C5B3F" w:rsidP="006C5B3F">
    <w:pPr>
      <w:suppressAutoHyphens/>
      <w:rPr>
        <w:rFonts w:ascii="Arial" w:hAnsi="Arial" w:cs="Arial"/>
        <w:sz w:val="16"/>
        <w:szCs w:val="18"/>
      </w:rPr>
    </w:pPr>
  </w:p>
  <w:bookmarkEnd w:id="1"/>
  <w:p w14:paraId="6F7EB7E9" w14:textId="77777777" w:rsidR="006C5B3F" w:rsidRPr="00D439F0" w:rsidRDefault="006C5B3F" w:rsidP="006C5B3F">
    <w:pPr>
      <w:suppressAutoHyphens/>
      <w:rPr>
        <w:rFonts w:ascii="Arial" w:hAnsi="Arial" w:cs="Arial"/>
        <w:sz w:val="16"/>
        <w:szCs w:val="18"/>
      </w:rPr>
    </w:pPr>
  </w:p>
  <w:p w14:paraId="6B626399" w14:textId="77777777" w:rsidR="006C5B3F" w:rsidRPr="007F3702" w:rsidRDefault="006C5B3F" w:rsidP="006C5B3F">
    <w:pPr>
      <w:suppressAutoHyphens/>
      <w:rPr>
        <w:color w:val="00000A"/>
        <w:sz w:val="24"/>
        <w:szCs w:val="24"/>
      </w:rPr>
    </w:pPr>
  </w:p>
  <w:p w14:paraId="62082594" w14:textId="5AC49779" w:rsidR="00957BD2" w:rsidRPr="006C5B3F" w:rsidRDefault="00957BD2" w:rsidP="006C5B3F">
    <w:pPr>
      <w:pStyle w:val="Cabealho"/>
    </w:pPr>
  </w:p>
  <w:bookmarkEnd w:id="2"/>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7"/>
      <w:numFmt w:val="decimal"/>
      <w:lvlText w:val="%1."/>
      <w:lvlJc w:val="left"/>
      <w:pPr>
        <w:tabs>
          <w:tab w:val="num" w:pos="0"/>
        </w:tabs>
        <w:ind w:left="690" w:hanging="690"/>
      </w:pPr>
      <w:rPr>
        <w:rFonts w:hint="default"/>
        <w:w w:val="115"/>
      </w:rPr>
    </w:lvl>
    <w:lvl w:ilvl="1">
      <w:start w:val="1"/>
      <w:numFmt w:val="decimal"/>
      <w:lvlText w:val="%1.%2."/>
      <w:lvlJc w:val="left"/>
      <w:pPr>
        <w:tabs>
          <w:tab w:val="num" w:pos="1081"/>
        </w:tabs>
        <w:ind w:left="1288" w:hanging="720"/>
      </w:pPr>
      <w:rPr>
        <w:rFonts w:cs="Azo Sans Lt" w:hint="default"/>
        <w:b/>
        <w:w w:val="115"/>
      </w:rPr>
    </w:lvl>
    <w:lvl w:ilvl="2">
      <w:start w:val="1"/>
      <w:numFmt w:val="decimal"/>
      <w:lvlText w:val="%1.%2.%3-"/>
      <w:lvlJc w:val="left"/>
      <w:pPr>
        <w:tabs>
          <w:tab w:val="num" w:pos="0"/>
        </w:tabs>
        <w:ind w:left="720" w:hanging="720"/>
      </w:pPr>
      <w:rPr>
        <w:rFonts w:cs="Azo Sans Lt" w:hint="default"/>
        <w:b/>
        <w:w w:val="115"/>
      </w:rPr>
    </w:lvl>
    <w:lvl w:ilvl="3">
      <w:start w:val="1"/>
      <w:numFmt w:val="decimal"/>
      <w:lvlText w:val="%1.%2.%3.%4."/>
      <w:lvlJc w:val="left"/>
      <w:pPr>
        <w:tabs>
          <w:tab w:val="num" w:pos="0"/>
        </w:tabs>
        <w:ind w:left="459" w:hanging="1080"/>
      </w:pPr>
      <w:rPr>
        <w:rFonts w:cs="Azo Sans Lt" w:hint="default"/>
        <w:b/>
        <w:w w:val="115"/>
      </w:rPr>
    </w:lvl>
    <w:lvl w:ilvl="4">
      <w:start w:val="1"/>
      <w:numFmt w:val="decimal"/>
      <w:lvlText w:val="%1.%2.%3.%4.%5."/>
      <w:lvlJc w:val="left"/>
      <w:pPr>
        <w:tabs>
          <w:tab w:val="num" w:pos="0"/>
        </w:tabs>
        <w:ind w:left="972" w:hanging="1080"/>
      </w:pPr>
      <w:rPr>
        <w:rFonts w:hint="default"/>
        <w:w w:val="115"/>
      </w:rPr>
    </w:lvl>
    <w:lvl w:ilvl="5">
      <w:start w:val="1"/>
      <w:numFmt w:val="decimal"/>
      <w:lvlText w:val="%1.%2.%3.%4.%5.%6."/>
      <w:lvlJc w:val="left"/>
      <w:pPr>
        <w:tabs>
          <w:tab w:val="num" w:pos="0"/>
        </w:tabs>
        <w:ind w:left="1125" w:hanging="1440"/>
      </w:pPr>
      <w:rPr>
        <w:rFonts w:hint="default"/>
        <w:w w:val="115"/>
      </w:rPr>
    </w:lvl>
    <w:lvl w:ilvl="6">
      <w:start w:val="1"/>
      <w:numFmt w:val="decimal"/>
      <w:lvlText w:val="%1.%2.%3.%4.%5.%6.%7."/>
      <w:lvlJc w:val="left"/>
      <w:pPr>
        <w:tabs>
          <w:tab w:val="num" w:pos="0"/>
        </w:tabs>
        <w:ind w:left="1638" w:hanging="1440"/>
      </w:pPr>
      <w:rPr>
        <w:rFonts w:hint="default"/>
        <w:w w:val="115"/>
      </w:rPr>
    </w:lvl>
    <w:lvl w:ilvl="7">
      <w:start w:val="1"/>
      <w:numFmt w:val="decimal"/>
      <w:lvlText w:val="%1.%2.%3.%4.%5.%6.%7.%8."/>
      <w:lvlJc w:val="left"/>
      <w:pPr>
        <w:tabs>
          <w:tab w:val="num" w:pos="0"/>
        </w:tabs>
        <w:ind w:left="1791" w:hanging="1800"/>
      </w:pPr>
      <w:rPr>
        <w:rFonts w:hint="default"/>
        <w:w w:val="115"/>
      </w:rPr>
    </w:lvl>
    <w:lvl w:ilvl="8">
      <w:start w:val="1"/>
      <w:numFmt w:val="decimal"/>
      <w:lvlText w:val="%1.%2.%3.%4.%5.%6.%7.%8.%9."/>
      <w:lvlJc w:val="left"/>
      <w:pPr>
        <w:tabs>
          <w:tab w:val="num" w:pos="0"/>
        </w:tabs>
        <w:ind w:left="2304" w:hanging="1800"/>
      </w:pPr>
      <w:rPr>
        <w:rFonts w:hint="default"/>
        <w:w w:val="115"/>
      </w:rPr>
    </w:lvl>
  </w:abstractNum>
  <w:abstractNum w:abstractNumId="1" w15:restartNumberingAfterBreak="0">
    <w:nsid w:val="05A3626A"/>
    <w:multiLevelType w:val="multilevel"/>
    <w:tmpl w:val="73480E18"/>
    <w:styleLink w:val="WWNum2"/>
    <w:lvl w:ilvl="0">
      <w:numFmt w:val="bullet"/>
      <w:lvlText w:val="-"/>
      <w:lvlJc w:val="left"/>
      <w:pPr>
        <w:ind w:left="1440" w:hanging="360"/>
      </w:pPr>
      <w:rPr>
        <w:rFonts w:ascii="Arial"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 w15:restartNumberingAfterBreak="0">
    <w:nsid w:val="10456D40"/>
    <w:multiLevelType w:val="hybridMultilevel"/>
    <w:tmpl w:val="E51A9D20"/>
    <w:lvl w:ilvl="0" w:tplc="D41CC2CE">
      <w:start w:val="1"/>
      <w:numFmt w:val="upperLetter"/>
      <w:lvlText w:val="%1)"/>
      <w:lvlJc w:val="left"/>
      <w:pPr>
        <w:ind w:left="735" w:hanging="360"/>
      </w:pPr>
      <w:rPr>
        <w:rFonts w:hint="default"/>
      </w:rPr>
    </w:lvl>
    <w:lvl w:ilvl="1" w:tplc="04160019" w:tentative="1">
      <w:start w:val="1"/>
      <w:numFmt w:val="lowerLetter"/>
      <w:lvlText w:val="%2."/>
      <w:lvlJc w:val="left"/>
      <w:pPr>
        <w:ind w:left="1455" w:hanging="360"/>
      </w:pPr>
    </w:lvl>
    <w:lvl w:ilvl="2" w:tplc="0416001B" w:tentative="1">
      <w:start w:val="1"/>
      <w:numFmt w:val="lowerRoman"/>
      <w:lvlText w:val="%3."/>
      <w:lvlJc w:val="right"/>
      <w:pPr>
        <w:ind w:left="2175" w:hanging="180"/>
      </w:pPr>
    </w:lvl>
    <w:lvl w:ilvl="3" w:tplc="0416000F" w:tentative="1">
      <w:start w:val="1"/>
      <w:numFmt w:val="decimal"/>
      <w:lvlText w:val="%4."/>
      <w:lvlJc w:val="left"/>
      <w:pPr>
        <w:ind w:left="2895" w:hanging="360"/>
      </w:pPr>
    </w:lvl>
    <w:lvl w:ilvl="4" w:tplc="04160019" w:tentative="1">
      <w:start w:val="1"/>
      <w:numFmt w:val="lowerLetter"/>
      <w:lvlText w:val="%5."/>
      <w:lvlJc w:val="left"/>
      <w:pPr>
        <w:ind w:left="3615" w:hanging="360"/>
      </w:pPr>
    </w:lvl>
    <w:lvl w:ilvl="5" w:tplc="0416001B" w:tentative="1">
      <w:start w:val="1"/>
      <w:numFmt w:val="lowerRoman"/>
      <w:lvlText w:val="%6."/>
      <w:lvlJc w:val="right"/>
      <w:pPr>
        <w:ind w:left="4335" w:hanging="180"/>
      </w:pPr>
    </w:lvl>
    <w:lvl w:ilvl="6" w:tplc="0416000F" w:tentative="1">
      <w:start w:val="1"/>
      <w:numFmt w:val="decimal"/>
      <w:lvlText w:val="%7."/>
      <w:lvlJc w:val="left"/>
      <w:pPr>
        <w:ind w:left="5055" w:hanging="360"/>
      </w:pPr>
    </w:lvl>
    <w:lvl w:ilvl="7" w:tplc="04160019" w:tentative="1">
      <w:start w:val="1"/>
      <w:numFmt w:val="lowerLetter"/>
      <w:lvlText w:val="%8."/>
      <w:lvlJc w:val="left"/>
      <w:pPr>
        <w:ind w:left="5775" w:hanging="360"/>
      </w:pPr>
    </w:lvl>
    <w:lvl w:ilvl="8" w:tplc="0416001B" w:tentative="1">
      <w:start w:val="1"/>
      <w:numFmt w:val="lowerRoman"/>
      <w:lvlText w:val="%9."/>
      <w:lvlJc w:val="right"/>
      <w:pPr>
        <w:ind w:left="6495" w:hanging="180"/>
      </w:pPr>
    </w:lvl>
  </w:abstractNum>
  <w:abstractNum w:abstractNumId="3" w15:restartNumberingAfterBreak="0">
    <w:nsid w:val="1BBD58D2"/>
    <w:multiLevelType w:val="multilevel"/>
    <w:tmpl w:val="822C6D68"/>
    <w:lvl w:ilvl="0">
      <w:start w:val="2"/>
      <w:numFmt w:val="decimal"/>
      <w:lvlText w:val="%1"/>
      <w:lvlJc w:val="left"/>
      <w:pPr>
        <w:ind w:left="360" w:hanging="360"/>
      </w:pPr>
      <w:rPr>
        <w:rFonts w:hint="default"/>
        <w:sz w:val="22"/>
        <w:szCs w:val="22"/>
      </w:rPr>
    </w:lvl>
    <w:lvl w:ilvl="1">
      <w:start w:val="1"/>
      <w:numFmt w:val="decimal"/>
      <w:isLgl/>
      <w:lvlText w:val="%1.%2"/>
      <w:lvlJc w:val="left"/>
      <w:pPr>
        <w:ind w:left="502"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4" w15:restartNumberingAfterBreak="0">
    <w:nsid w:val="1F4A0143"/>
    <w:multiLevelType w:val="hybridMultilevel"/>
    <w:tmpl w:val="441E8E5C"/>
    <w:lvl w:ilvl="0" w:tplc="778EE956">
      <w:start w:val="1"/>
      <w:numFmt w:val="lowerLetter"/>
      <w:lvlText w:val="%1)"/>
      <w:lvlJc w:val="left"/>
      <w:pPr>
        <w:ind w:left="735" w:hanging="360"/>
      </w:pPr>
      <w:rPr>
        <w:rFonts w:hint="default"/>
      </w:rPr>
    </w:lvl>
    <w:lvl w:ilvl="1" w:tplc="04160019" w:tentative="1">
      <w:start w:val="1"/>
      <w:numFmt w:val="lowerLetter"/>
      <w:lvlText w:val="%2."/>
      <w:lvlJc w:val="left"/>
      <w:pPr>
        <w:ind w:left="1455" w:hanging="360"/>
      </w:pPr>
    </w:lvl>
    <w:lvl w:ilvl="2" w:tplc="0416001B" w:tentative="1">
      <w:start w:val="1"/>
      <w:numFmt w:val="lowerRoman"/>
      <w:lvlText w:val="%3."/>
      <w:lvlJc w:val="right"/>
      <w:pPr>
        <w:ind w:left="2175" w:hanging="180"/>
      </w:pPr>
    </w:lvl>
    <w:lvl w:ilvl="3" w:tplc="0416000F" w:tentative="1">
      <w:start w:val="1"/>
      <w:numFmt w:val="decimal"/>
      <w:lvlText w:val="%4."/>
      <w:lvlJc w:val="left"/>
      <w:pPr>
        <w:ind w:left="2895" w:hanging="360"/>
      </w:pPr>
    </w:lvl>
    <w:lvl w:ilvl="4" w:tplc="04160019" w:tentative="1">
      <w:start w:val="1"/>
      <w:numFmt w:val="lowerLetter"/>
      <w:lvlText w:val="%5."/>
      <w:lvlJc w:val="left"/>
      <w:pPr>
        <w:ind w:left="3615" w:hanging="360"/>
      </w:pPr>
    </w:lvl>
    <w:lvl w:ilvl="5" w:tplc="0416001B" w:tentative="1">
      <w:start w:val="1"/>
      <w:numFmt w:val="lowerRoman"/>
      <w:lvlText w:val="%6."/>
      <w:lvlJc w:val="right"/>
      <w:pPr>
        <w:ind w:left="4335" w:hanging="180"/>
      </w:pPr>
    </w:lvl>
    <w:lvl w:ilvl="6" w:tplc="0416000F" w:tentative="1">
      <w:start w:val="1"/>
      <w:numFmt w:val="decimal"/>
      <w:lvlText w:val="%7."/>
      <w:lvlJc w:val="left"/>
      <w:pPr>
        <w:ind w:left="5055" w:hanging="360"/>
      </w:pPr>
    </w:lvl>
    <w:lvl w:ilvl="7" w:tplc="04160019" w:tentative="1">
      <w:start w:val="1"/>
      <w:numFmt w:val="lowerLetter"/>
      <w:lvlText w:val="%8."/>
      <w:lvlJc w:val="left"/>
      <w:pPr>
        <w:ind w:left="5775" w:hanging="360"/>
      </w:pPr>
    </w:lvl>
    <w:lvl w:ilvl="8" w:tplc="0416001B" w:tentative="1">
      <w:start w:val="1"/>
      <w:numFmt w:val="lowerRoman"/>
      <w:lvlText w:val="%9."/>
      <w:lvlJc w:val="right"/>
      <w:pPr>
        <w:ind w:left="6495" w:hanging="180"/>
      </w:pPr>
    </w:lvl>
  </w:abstractNum>
  <w:abstractNum w:abstractNumId="5" w15:restartNumberingAfterBreak="0">
    <w:nsid w:val="1F6801F9"/>
    <w:multiLevelType w:val="multilevel"/>
    <w:tmpl w:val="B008D6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2422" w:hanging="720"/>
      </w:pPr>
      <w:rPr>
        <w:rFonts w:hint="default"/>
        <w:b w:val="0"/>
        <w:bCs w:val="0"/>
        <w:sz w:val="22"/>
        <w:szCs w:val="22"/>
      </w:rPr>
    </w:lvl>
    <w:lvl w:ilvl="3">
      <w:start w:val="1"/>
      <w:numFmt w:val="decimal"/>
      <w:lvlText w:val="%1.%2.%3.%4"/>
      <w:lvlJc w:val="left"/>
      <w:pPr>
        <w:ind w:left="3633" w:hanging="1080"/>
      </w:pPr>
      <w:rPr>
        <w:rFonts w:hint="default"/>
        <w:b w:val="0"/>
        <w:bCs w:val="0"/>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3372575E"/>
    <w:multiLevelType w:val="multilevel"/>
    <w:tmpl w:val="EF1C97FA"/>
    <w:lvl w:ilvl="0">
      <w:start w:val="5"/>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5664CE4"/>
    <w:multiLevelType w:val="multilevel"/>
    <w:tmpl w:val="0DCCAC2A"/>
    <w:lvl w:ilvl="0">
      <w:start w:val="1"/>
      <w:numFmt w:val="bullet"/>
      <w:lvlText w:val=""/>
      <w:lvlJc w:val="left"/>
      <w:pPr>
        <w:tabs>
          <w:tab w:val="num" w:pos="720"/>
        </w:tabs>
        <w:ind w:left="720" w:hanging="360"/>
      </w:pPr>
      <w:rPr>
        <w:rFonts w:ascii="Symbol" w:hAnsi="Symbol" w:cs="Symbol" w:hint="default"/>
        <w:b w:val="0"/>
        <w:sz w:val="22"/>
      </w:rPr>
    </w:lvl>
    <w:lvl w:ilvl="1">
      <w:start w:val="1"/>
      <w:numFmt w:val="bullet"/>
      <w:lvlText w:val="◦"/>
      <w:lvlJc w:val="left"/>
      <w:pPr>
        <w:tabs>
          <w:tab w:val="num" w:pos="1080"/>
        </w:tabs>
        <w:ind w:left="1080" w:hanging="360"/>
      </w:pPr>
      <w:rPr>
        <w:rFonts w:ascii="OpenSymbol" w:hAnsi="OpenSymbol" w:cs="OpenSymbol" w:hint="default"/>
        <w:b w:val="0"/>
        <w:sz w:val="22"/>
      </w:rPr>
    </w:lvl>
    <w:lvl w:ilvl="2">
      <w:start w:val="1"/>
      <w:numFmt w:val="bullet"/>
      <w:lvlText w:val="▪"/>
      <w:lvlJc w:val="left"/>
      <w:pPr>
        <w:tabs>
          <w:tab w:val="num" w:pos="1440"/>
        </w:tabs>
        <w:ind w:left="1440" w:hanging="360"/>
      </w:pPr>
      <w:rPr>
        <w:rFonts w:ascii="OpenSymbol" w:hAnsi="OpenSymbol" w:cs="OpenSymbol" w:hint="default"/>
        <w:b w:val="0"/>
        <w:sz w:val="22"/>
      </w:rPr>
    </w:lvl>
    <w:lvl w:ilvl="3">
      <w:start w:val="1"/>
      <w:numFmt w:val="bullet"/>
      <w:lvlText w:val=""/>
      <w:lvlJc w:val="left"/>
      <w:pPr>
        <w:tabs>
          <w:tab w:val="num" w:pos="1800"/>
        </w:tabs>
        <w:ind w:left="1800" w:hanging="360"/>
      </w:pPr>
      <w:rPr>
        <w:rFonts w:ascii="Symbol" w:hAnsi="Symbol" w:cs="Symbol" w:hint="default"/>
        <w:b w:val="0"/>
        <w:sz w:val="22"/>
      </w:rPr>
    </w:lvl>
    <w:lvl w:ilvl="4">
      <w:start w:val="1"/>
      <w:numFmt w:val="bullet"/>
      <w:lvlText w:val="◦"/>
      <w:lvlJc w:val="left"/>
      <w:pPr>
        <w:tabs>
          <w:tab w:val="num" w:pos="2160"/>
        </w:tabs>
        <w:ind w:left="2160" w:hanging="360"/>
      </w:pPr>
      <w:rPr>
        <w:rFonts w:ascii="OpenSymbol" w:hAnsi="OpenSymbol" w:cs="OpenSymbol" w:hint="default"/>
        <w:b w:val="0"/>
        <w:sz w:val="22"/>
      </w:rPr>
    </w:lvl>
    <w:lvl w:ilvl="5">
      <w:start w:val="1"/>
      <w:numFmt w:val="bullet"/>
      <w:lvlText w:val="▪"/>
      <w:lvlJc w:val="left"/>
      <w:pPr>
        <w:tabs>
          <w:tab w:val="num" w:pos="2520"/>
        </w:tabs>
        <w:ind w:left="2520" w:hanging="360"/>
      </w:pPr>
      <w:rPr>
        <w:rFonts w:ascii="OpenSymbol" w:hAnsi="OpenSymbol" w:cs="OpenSymbol" w:hint="default"/>
        <w:b w:val="0"/>
        <w:sz w:val="22"/>
      </w:rPr>
    </w:lvl>
    <w:lvl w:ilvl="6">
      <w:start w:val="1"/>
      <w:numFmt w:val="bullet"/>
      <w:lvlText w:val=""/>
      <w:lvlJc w:val="left"/>
      <w:pPr>
        <w:tabs>
          <w:tab w:val="num" w:pos="2880"/>
        </w:tabs>
        <w:ind w:left="2880" w:hanging="360"/>
      </w:pPr>
      <w:rPr>
        <w:rFonts w:ascii="Symbol" w:hAnsi="Symbol" w:cs="Symbol" w:hint="default"/>
        <w:b w:val="0"/>
        <w:sz w:val="22"/>
      </w:rPr>
    </w:lvl>
    <w:lvl w:ilvl="7">
      <w:start w:val="1"/>
      <w:numFmt w:val="bullet"/>
      <w:lvlText w:val="◦"/>
      <w:lvlJc w:val="left"/>
      <w:pPr>
        <w:tabs>
          <w:tab w:val="num" w:pos="3240"/>
        </w:tabs>
        <w:ind w:left="3240" w:hanging="360"/>
      </w:pPr>
      <w:rPr>
        <w:rFonts w:ascii="OpenSymbol" w:hAnsi="OpenSymbol" w:cs="OpenSymbol" w:hint="default"/>
        <w:b w:val="0"/>
        <w:sz w:val="22"/>
      </w:rPr>
    </w:lvl>
    <w:lvl w:ilvl="8">
      <w:start w:val="1"/>
      <w:numFmt w:val="bullet"/>
      <w:lvlText w:val="▪"/>
      <w:lvlJc w:val="left"/>
      <w:pPr>
        <w:tabs>
          <w:tab w:val="num" w:pos="3600"/>
        </w:tabs>
        <w:ind w:left="3600" w:hanging="360"/>
      </w:pPr>
      <w:rPr>
        <w:rFonts w:ascii="OpenSymbol" w:hAnsi="OpenSymbol" w:cs="OpenSymbol" w:hint="default"/>
        <w:b w:val="0"/>
        <w:sz w:val="22"/>
      </w:rPr>
    </w:lvl>
  </w:abstractNum>
  <w:abstractNum w:abstractNumId="8" w15:restartNumberingAfterBreak="0">
    <w:nsid w:val="3A093646"/>
    <w:multiLevelType w:val="multilevel"/>
    <w:tmpl w:val="959E5B2A"/>
    <w:lvl w:ilvl="0">
      <w:start w:val="10"/>
      <w:numFmt w:val="decimal"/>
      <w:lvlText w:val="%1."/>
      <w:lvlJc w:val="left"/>
      <w:pPr>
        <w:ind w:left="765" w:hanging="765"/>
      </w:pPr>
      <w:rPr>
        <w:rFonts w:ascii="Leelawadee UI Semilight" w:hAnsi="Leelawadee UI Semilight" w:cs="Leelawadee UI Semilight" w:hint="default"/>
        <w:b/>
      </w:rPr>
    </w:lvl>
    <w:lvl w:ilvl="1">
      <w:start w:val="1"/>
      <w:numFmt w:val="decimal"/>
      <w:lvlText w:val="%1.%2."/>
      <w:lvlJc w:val="left"/>
      <w:pPr>
        <w:ind w:left="765" w:hanging="765"/>
      </w:pPr>
      <w:rPr>
        <w:rFonts w:ascii="Leelawadee UI Semilight" w:hAnsi="Leelawadee UI Semilight" w:cs="Leelawadee UI Semilight" w:hint="default"/>
        <w:b/>
      </w:rPr>
    </w:lvl>
    <w:lvl w:ilvl="2">
      <w:start w:val="1"/>
      <w:numFmt w:val="decimal"/>
      <w:lvlText w:val="%1.%2.%3."/>
      <w:lvlJc w:val="left"/>
      <w:pPr>
        <w:ind w:left="765" w:hanging="765"/>
      </w:pPr>
      <w:rPr>
        <w:rFonts w:ascii="Leelawadee UI Semilight" w:hAnsi="Leelawadee UI Semilight" w:cs="Leelawadee UI Semilight" w:hint="default"/>
        <w:b/>
      </w:rPr>
    </w:lvl>
    <w:lvl w:ilvl="3">
      <w:start w:val="9"/>
      <w:numFmt w:val="decimal"/>
      <w:lvlText w:val="%1.%2.%3.%4-"/>
      <w:lvlJc w:val="left"/>
      <w:pPr>
        <w:ind w:left="765" w:hanging="765"/>
      </w:pPr>
      <w:rPr>
        <w:rFonts w:ascii="Leelawadee UI Semilight" w:hAnsi="Leelawadee UI Semilight" w:cs="Leelawadee UI Semilight" w:hint="default"/>
        <w:b/>
      </w:rPr>
    </w:lvl>
    <w:lvl w:ilvl="4">
      <w:start w:val="1"/>
      <w:numFmt w:val="decimal"/>
      <w:lvlText w:val="%1.%2.%3.%4-%5."/>
      <w:lvlJc w:val="left"/>
      <w:pPr>
        <w:ind w:left="1080" w:hanging="1080"/>
      </w:pPr>
      <w:rPr>
        <w:rFonts w:ascii="Leelawadee UI Semilight" w:hAnsi="Leelawadee UI Semilight" w:cs="Leelawadee UI Semilight" w:hint="default"/>
        <w:b/>
      </w:rPr>
    </w:lvl>
    <w:lvl w:ilvl="5">
      <w:start w:val="1"/>
      <w:numFmt w:val="decimal"/>
      <w:lvlText w:val="%1.%2.%3.%4-%5.%6."/>
      <w:lvlJc w:val="left"/>
      <w:pPr>
        <w:ind w:left="1080" w:hanging="1080"/>
      </w:pPr>
      <w:rPr>
        <w:rFonts w:ascii="Leelawadee UI Semilight" w:hAnsi="Leelawadee UI Semilight" w:cs="Leelawadee UI Semilight" w:hint="default"/>
        <w:b/>
      </w:rPr>
    </w:lvl>
    <w:lvl w:ilvl="6">
      <w:start w:val="1"/>
      <w:numFmt w:val="decimal"/>
      <w:lvlText w:val="%1.%2.%3.%4-%5.%6.%7."/>
      <w:lvlJc w:val="left"/>
      <w:pPr>
        <w:ind w:left="1440" w:hanging="1440"/>
      </w:pPr>
      <w:rPr>
        <w:rFonts w:ascii="Leelawadee UI Semilight" w:hAnsi="Leelawadee UI Semilight" w:cs="Leelawadee UI Semilight" w:hint="default"/>
        <w:b/>
      </w:rPr>
    </w:lvl>
    <w:lvl w:ilvl="7">
      <w:start w:val="1"/>
      <w:numFmt w:val="decimal"/>
      <w:lvlText w:val="%1.%2.%3.%4-%5.%6.%7.%8."/>
      <w:lvlJc w:val="left"/>
      <w:pPr>
        <w:ind w:left="1440" w:hanging="1440"/>
      </w:pPr>
      <w:rPr>
        <w:rFonts w:ascii="Leelawadee UI Semilight" w:hAnsi="Leelawadee UI Semilight" w:cs="Leelawadee UI Semilight" w:hint="default"/>
        <w:b/>
      </w:rPr>
    </w:lvl>
    <w:lvl w:ilvl="8">
      <w:start w:val="1"/>
      <w:numFmt w:val="decimal"/>
      <w:lvlText w:val="%1.%2.%3.%4-%5.%6.%7.%8.%9."/>
      <w:lvlJc w:val="left"/>
      <w:pPr>
        <w:ind w:left="1800" w:hanging="1800"/>
      </w:pPr>
      <w:rPr>
        <w:rFonts w:ascii="Leelawadee UI Semilight" w:hAnsi="Leelawadee UI Semilight" w:cs="Leelawadee UI Semilight" w:hint="default"/>
        <w:b/>
      </w:rPr>
    </w:lvl>
  </w:abstractNum>
  <w:abstractNum w:abstractNumId="9" w15:restartNumberingAfterBreak="0">
    <w:nsid w:val="3BE635F8"/>
    <w:multiLevelType w:val="multilevel"/>
    <w:tmpl w:val="3BE635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0" w15:restartNumberingAfterBreak="0">
    <w:nsid w:val="3D7B578C"/>
    <w:multiLevelType w:val="multilevel"/>
    <w:tmpl w:val="D0E207E4"/>
    <w:lvl w:ilvl="0">
      <w:start w:val="1"/>
      <w:numFmt w:val="bullet"/>
      <w:lvlText w:val=""/>
      <w:lvlJc w:val="left"/>
      <w:pPr>
        <w:tabs>
          <w:tab w:val="num" w:pos="720"/>
        </w:tabs>
        <w:ind w:left="720" w:hanging="360"/>
      </w:pPr>
      <w:rPr>
        <w:rFonts w:ascii="Symbol" w:hAnsi="Symbol" w:cs="Symbol" w:hint="default"/>
        <w:b w:val="0"/>
        <w:sz w:val="22"/>
      </w:rPr>
    </w:lvl>
    <w:lvl w:ilvl="1">
      <w:start w:val="1"/>
      <w:numFmt w:val="bullet"/>
      <w:lvlText w:val="◦"/>
      <w:lvlJc w:val="left"/>
      <w:pPr>
        <w:tabs>
          <w:tab w:val="num" w:pos="1080"/>
        </w:tabs>
        <w:ind w:left="1080" w:hanging="360"/>
      </w:pPr>
      <w:rPr>
        <w:rFonts w:ascii="OpenSymbol" w:hAnsi="OpenSymbol" w:cs="OpenSymbol" w:hint="default"/>
        <w:b w:val="0"/>
        <w:sz w:val="22"/>
      </w:rPr>
    </w:lvl>
    <w:lvl w:ilvl="2">
      <w:start w:val="1"/>
      <w:numFmt w:val="bullet"/>
      <w:lvlText w:val="▪"/>
      <w:lvlJc w:val="left"/>
      <w:pPr>
        <w:tabs>
          <w:tab w:val="num" w:pos="1440"/>
        </w:tabs>
        <w:ind w:left="1440" w:hanging="360"/>
      </w:pPr>
      <w:rPr>
        <w:rFonts w:ascii="OpenSymbol" w:hAnsi="OpenSymbol" w:cs="OpenSymbol" w:hint="default"/>
        <w:b w:val="0"/>
        <w:sz w:val="22"/>
      </w:rPr>
    </w:lvl>
    <w:lvl w:ilvl="3">
      <w:start w:val="1"/>
      <w:numFmt w:val="bullet"/>
      <w:lvlText w:val=""/>
      <w:lvlJc w:val="left"/>
      <w:pPr>
        <w:tabs>
          <w:tab w:val="num" w:pos="1800"/>
        </w:tabs>
        <w:ind w:left="1800" w:hanging="360"/>
      </w:pPr>
      <w:rPr>
        <w:rFonts w:ascii="Symbol" w:hAnsi="Symbol" w:cs="Symbol" w:hint="default"/>
        <w:b w:val="0"/>
        <w:sz w:val="22"/>
      </w:rPr>
    </w:lvl>
    <w:lvl w:ilvl="4">
      <w:start w:val="1"/>
      <w:numFmt w:val="bullet"/>
      <w:lvlText w:val="◦"/>
      <w:lvlJc w:val="left"/>
      <w:pPr>
        <w:tabs>
          <w:tab w:val="num" w:pos="2160"/>
        </w:tabs>
        <w:ind w:left="2160" w:hanging="360"/>
      </w:pPr>
      <w:rPr>
        <w:rFonts w:ascii="OpenSymbol" w:hAnsi="OpenSymbol" w:cs="OpenSymbol" w:hint="default"/>
        <w:b w:val="0"/>
        <w:sz w:val="22"/>
      </w:rPr>
    </w:lvl>
    <w:lvl w:ilvl="5">
      <w:start w:val="1"/>
      <w:numFmt w:val="bullet"/>
      <w:lvlText w:val="▪"/>
      <w:lvlJc w:val="left"/>
      <w:pPr>
        <w:tabs>
          <w:tab w:val="num" w:pos="2520"/>
        </w:tabs>
        <w:ind w:left="2520" w:hanging="360"/>
      </w:pPr>
      <w:rPr>
        <w:rFonts w:ascii="OpenSymbol" w:hAnsi="OpenSymbol" w:cs="OpenSymbol" w:hint="default"/>
        <w:b w:val="0"/>
        <w:sz w:val="22"/>
      </w:rPr>
    </w:lvl>
    <w:lvl w:ilvl="6">
      <w:start w:val="1"/>
      <w:numFmt w:val="bullet"/>
      <w:lvlText w:val=""/>
      <w:lvlJc w:val="left"/>
      <w:pPr>
        <w:tabs>
          <w:tab w:val="num" w:pos="2880"/>
        </w:tabs>
        <w:ind w:left="2880" w:hanging="360"/>
      </w:pPr>
      <w:rPr>
        <w:rFonts w:ascii="Symbol" w:hAnsi="Symbol" w:cs="Symbol" w:hint="default"/>
        <w:b w:val="0"/>
        <w:sz w:val="22"/>
      </w:rPr>
    </w:lvl>
    <w:lvl w:ilvl="7">
      <w:start w:val="1"/>
      <w:numFmt w:val="bullet"/>
      <w:lvlText w:val="◦"/>
      <w:lvlJc w:val="left"/>
      <w:pPr>
        <w:tabs>
          <w:tab w:val="num" w:pos="3240"/>
        </w:tabs>
        <w:ind w:left="3240" w:hanging="360"/>
      </w:pPr>
      <w:rPr>
        <w:rFonts w:ascii="OpenSymbol" w:hAnsi="OpenSymbol" w:cs="OpenSymbol" w:hint="default"/>
        <w:b w:val="0"/>
        <w:sz w:val="22"/>
      </w:rPr>
    </w:lvl>
    <w:lvl w:ilvl="8">
      <w:start w:val="1"/>
      <w:numFmt w:val="bullet"/>
      <w:lvlText w:val="▪"/>
      <w:lvlJc w:val="left"/>
      <w:pPr>
        <w:tabs>
          <w:tab w:val="num" w:pos="3600"/>
        </w:tabs>
        <w:ind w:left="3600" w:hanging="360"/>
      </w:pPr>
      <w:rPr>
        <w:rFonts w:ascii="OpenSymbol" w:hAnsi="OpenSymbol" w:cs="OpenSymbol" w:hint="default"/>
        <w:b w:val="0"/>
        <w:sz w:val="22"/>
      </w:rPr>
    </w:lvl>
  </w:abstractNum>
  <w:abstractNum w:abstractNumId="11" w15:restartNumberingAfterBreak="0">
    <w:nsid w:val="41A47B5A"/>
    <w:multiLevelType w:val="multilevel"/>
    <w:tmpl w:val="E7007F7C"/>
    <w:lvl w:ilvl="0">
      <w:start w:val="16"/>
      <w:numFmt w:val="decimal"/>
      <w:lvlText w:val="%1"/>
      <w:lvlJc w:val="left"/>
      <w:pPr>
        <w:ind w:left="375" w:hanging="375"/>
      </w:pPr>
      <w:rPr>
        <w:rFonts w:ascii="Leelawadee UI Semilight" w:hAnsi="Leelawadee UI Semilight" w:cs="Leelawadee UI Semilight" w:hint="default"/>
        <w:b/>
        <w:sz w:val="22"/>
      </w:rPr>
    </w:lvl>
    <w:lvl w:ilvl="1">
      <w:start w:val="1"/>
      <w:numFmt w:val="decimal"/>
      <w:lvlText w:val="%1.%2"/>
      <w:lvlJc w:val="left"/>
      <w:pPr>
        <w:ind w:left="375" w:hanging="375"/>
      </w:pPr>
      <w:rPr>
        <w:rFonts w:ascii="Leelawadee UI Semilight" w:hAnsi="Leelawadee UI Semilight" w:cs="Leelawadee UI Semilight" w:hint="default"/>
        <w:b w:val="0"/>
        <w:bCs/>
        <w:sz w:val="22"/>
      </w:rPr>
    </w:lvl>
    <w:lvl w:ilvl="2">
      <w:start w:val="1"/>
      <w:numFmt w:val="decimal"/>
      <w:lvlText w:val="%1.%2.%3"/>
      <w:lvlJc w:val="left"/>
      <w:pPr>
        <w:ind w:left="720" w:hanging="720"/>
      </w:pPr>
      <w:rPr>
        <w:rFonts w:ascii="Leelawadee UI Semilight" w:hAnsi="Leelawadee UI Semilight" w:cs="Leelawadee UI Semilight" w:hint="default"/>
        <w:b/>
        <w:sz w:val="22"/>
      </w:rPr>
    </w:lvl>
    <w:lvl w:ilvl="3">
      <w:start w:val="1"/>
      <w:numFmt w:val="decimal"/>
      <w:lvlText w:val="%1.%2.%3.%4"/>
      <w:lvlJc w:val="left"/>
      <w:pPr>
        <w:ind w:left="1080" w:hanging="1080"/>
      </w:pPr>
      <w:rPr>
        <w:rFonts w:ascii="Leelawadee UI Semilight" w:hAnsi="Leelawadee UI Semilight" w:cs="Leelawadee UI Semilight" w:hint="default"/>
        <w:b/>
        <w:sz w:val="22"/>
      </w:rPr>
    </w:lvl>
    <w:lvl w:ilvl="4">
      <w:start w:val="1"/>
      <w:numFmt w:val="decimal"/>
      <w:lvlText w:val="%1.%2.%3.%4.%5"/>
      <w:lvlJc w:val="left"/>
      <w:pPr>
        <w:ind w:left="1080" w:hanging="1080"/>
      </w:pPr>
      <w:rPr>
        <w:rFonts w:ascii="Leelawadee UI Semilight" w:hAnsi="Leelawadee UI Semilight" w:cs="Leelawadee UI Semilight" w:hint="default"/>
        <w:b/>
        <w:sz w:val="22"/>
      </w:rPr>
    </w:lvl>
    <w:lvl w:ilvl="5">
      <w:start w:val="1"/>
      <w:numFmt w:val="decimal"/>
      <w:lvlText w:val="%1.%2.%3.%4.%5.%6"/>
      <w:lvlJc w:val="left"/>
      <w:pPr>
        <w:ind w:left="1440" w:hanging="1440"/>
      </w:pPr>
      <w:rPr>
        <w:rFonts w:ascii="Leelawadee UI Semilight" w:hAnsi="Leelawadee UI Semilight" w:cs="Leelawadee UI Semilight" w:hint="default"/>
        <w:b/>
        <w:sz w:val="22"/>
      </w:rPr>
    </w:lvl>
    <w:lvl w:ilvl="6">
      <w:start w:val="1"/>
      <w:numFmt w:val="decimal"/>
      <w:lvlText w:val="%1.%2.%3.%4.%5.%6.%7"/>
      <w:lvlJc w:val="left"/>
      <w:pPr>
        <w:ind w:left="1440" w:hanging="1440"/>
      </w:pPr>
      <w:rPr>
        <w:rFonts w:ascii="Leelawadee UI Semilight" w:hAnsi="Leelawadee UI Semilight" w:cs="Leelawadee UI Semilight" w:hint="default"/>
        <w:b/>
        <w:sz w:val="22"/>
      </w:rPr>
    </w:lvl>
    <w:lvl w:ilvl="7">
      <w:start w:val="1"/>
      <w:numFmt w:val="decimal"/>
      <w:lvlText w:val="%1.%2.%3.%4.%5.%6.%7.%8"/>
      <w:lvlJc w:val="left"/>
      <w:pPr>
        <w:ind w:left="1800" w:hanging="1800"/>
      </w:pPr>
      <w:rPr>
        <w:rFonts w:ascii="Leelawadee UI Semilight" w:hAnsi="Leelawadee UI Semilight" w:cs="Leelawadee UI Semilight" w:hint="default"/>
        <w:b/>
        <w:sz w:val="22"/>
      </w:rPr>
    </w:lvl>
    <w:lvl w:ilvl="8">
      <w:start w:val="1"/>
      <w:numFmt w:val="decimal"/>
      <w:lvlText w:val="%1.%2.%3.%4.%5.%6.%7.%8.%9"/>
      <w:lvlJc w:val="left"/>
      <w:pPr>
        <w:ind w:left="1800" w:hanging="1800"/>
      </w:pPr>
      <w:rPr>
        <w:rFonts w:ascii="Leelawadee UI Semilight" w:hAnsi="Leelawadee UI Semilight" w:cs="Leelawadee UI Semilight" w:hint="default"/>
        <w:b/>
        <w:sz w:val="22"/>
      </w:rPr>
    </w:lvl>
  </w:abstractNum>
  <w:abstractNum w:abstractNumId="12" w15:restartNumberingAfterBreak="0">
    <w:nsid w:val="42D51A81"/>
    <w:multiLevelType w:val="hybridMultilevel"/>
    <w:tmpl w:val="E5F0C41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3" w15:restartNumberingAfterBreak="0">
    <w:nsid w:val="48E36904"/>
    <w:multiLevelType w:val="hybridMultilevel"/>
    <w:tmpl w:val="2982DE26"/>
    <w:lvl w:ilvl="0" w:tplc="04160001">
      <w:start w:val="1"/>
      <w:numFmt w:val="bullet"/>
      <w:lvlText w:val=""/>
      <w:lvlJc w:val="left"/>
      <w:pPr>
        <w:ind w:left="502" w:hanging="360"/>
      </w:pPr>
      <w:rPr>
        <w:rFonts w:ascii="Symbol" w:hAnsi="Symbol" w:hint="default"/>
      </w:rPr>
    </w:lvl>
    <w:lvl w:ilvl="1" w:tplc="04160003" w:tentative="1">
      <w:start w:val="1"/>
      <w:numFmt w:val="bullet"/>
      <w:lvlText w:val="o"/>
      <w:lvlJc w:val="left"/>
      <w:pPr>
        <w:ind w:left="1222" w:hanging="360"/>
      </w:pPr>
      <w:rPr>
        <w:rFonts w:ascii="Courier New" w:hAnsi="Courier New" w:cs="Courier New" w:hint="default"/>
      </w:rPr>
    </w:lvl>
    <w:lvl w:ilvl="2" w:tplc="04160005" w:tentative="1">
      <w:start w:val="1"/>
      <w:numFmt w:val="bullet"/>
      <w:lvlText w:val=""/>
      <w:lvlJc w:val="left"/>
      <w:pPr>
        <w:ind w:left="1942" w:hanging="360"/>
      </w:pPr>
      <w:rPr>
        <w:rFonts w:ascii="Wingdings" w:hAnsi="Wingdings" w:hint="default"/>
      </w:rPr>
    </w:lvl>
    <w:lvl w:ilvl="3" w:tplc="04160001" w:tentative="1">
      <w:start w:val="1"/>
      <w:numFmt w:val="bullet"/>
      <w:lvlText w:val=""/>
      <w:lvlJc w:val="left"/>
      <w:pPr>
        <w:ind w:left="2662" w:hanging="360"/>
      </w:pPr>
      <w:rPr>
        <w:rFonts w:ascii="Symbol" w:hAnsi="Symbol" w:hint="default"/>
      </w:rPr>
    </w:lvl>
    <w:lvl w:ilvl="4" w:tplc="04160003" w:tentative="1">
      <w:start w:val="1"/>
      <w:numFmt w:val="bullet"/>
      <w:lvlText w:val="o"/>
      <w:lvlJc w:val="left"/>
      <w:pPr>
        <w:ind w:left="3382" w:hanging="360"/>
      </w:pPr>
      <w:rPr>
        <w:rFonts w:ascii="Courier New" w:hAnsi="Courier New" w:cs="Courier New" w:hint="default"/>
      </w:rPr>
    </w:lvl>
    <w:lvl w:ilvl="5" w:tplc="04160005" w:tentative="1">
      <w:start w:val="1"/>
      <w:numFmt w:val="bullet"/>
      <w:lvlText w:val=""/>
      <w:lvlJc w:val="left"/>
      <w:pPr>
        <w:ind w:left="4102" w:hanging="360"/>
      </w:pPr>
      <w:rPr>
        <w:rFonts w:ascii="Wingdings" w:hAnsi="Wingdings" w:hint="default"/>
      </w:rPr>
    </w:lvl>
    <w:lvl w:ilvl="6" w:tplc="04160001" w:tentative="1">
      <w:start w:val="1"/>
      <w:numFmt w:val="bullet"/>
      <w:lvlText w:val=""/>
      <w:lvlJc w:val="left"/>
      <w:pPr>
        <w:ind w:left="4822" w:hanging="360"/>
      </w:pPr>
      <w:rPr>
        <w:rFonts w:ascii="Symbol" w:hAnsi="Symbol" w:hint="default"/>
      </w:rPr>
    </w:lvl>
    <w:lvl w:ilvl="7" w:tplc="04160003" w:tentative="1">
      <w:start w:val="1"/>
      <w:numFmt w:val="bullet"/>
      <w:lvlText w:val="o"/>
      <w:lvlJc w:val="left"/>
      <w:pPr>
        <w:ind w:left="5542" w:hanging="360"/>
      </w:pPr>
      <w:rPr>
        <w:rFonts w:ascii="Courier New" w:hAnsi="Courier New" w:cs="Courier New" w:hint="default"/>
      </w:rPr>
    </w:lvl>
    <w:lvl w:ilvl="8" w:tplc="04160005" w:tentative="1">
      <w:start w:val="1"/>
      <w:numFmt w:val="bullet"/>
      <w:lvlText w:val=""/>
      <w:lvlJc w:val="left"/>
      <w:pPr>
        <w:ind w:left="6262" w:hanging="360"/>
      </w:pPr>
      <w:rPr>
        <w:rFonts w:ascii="Wingdings" w:hAnsi="Wingdings" w:hint="default"/>
      </w:rPr>
    </w:lvl>
  </w:abstractNum>
  <w:abstractNum w:abstractNumId="14" w15:restartNumberingAfterBreak="0">
    <w:nsid w:val="497D0067"/>
    <w:multiLevelType w:val="multilevel"/>
    <w:tmpl w:val="227A175E"/>
    <w:lvl w:ilvl="0">
      <w:start w:val="8"/>
      <w:numFmt w:val="decimal"/>
      <w:lvlText w:val="%1"/>
      <w:lvlJc w:val="left"/>
      <w:pPr>
        <w:ind w:left="360" w:hanging="360"/>
      </w:pPr>
      <w:rPr>
        <w:rFonts w:ascii="Azo Sans Lt" w:hAnsi="Azo Sans Lt" w:cstheme="minorHAnsi" w:hint="default"/>
      </w:rPr>
    </w:lvl>
    <w:lvl w:ilvl="1">
      <w:start w:val="1"/>
      <w:numFmt w:val="decimal"/>
      <w:lvlText w:val="%1.%2"/>
      <w:lvlJc w:val="left"/>
      <w:pPr>
        <w:ind w:left="720" w:hanging="720"/>
      </w:pPr>
      <w:rPr>
        <w:rFonts w:ascii="Azo Sans Lt" w:hAnsi="Azo Sans Lt" w:cstheme="minorHAnsi" w:hint="default"/>
      </w:rPr>
    </w:lvl>
    <w:lvl w:ilvl="2">
      <w:start w:val="1"/>
      <w:numFmt w:val="decimal"/>
      <w:lvlText w:val="%1.%2.%3"/>
      <w:lvlJc w:val="left"/>
      <w:pPr>
        <w:ind w:left="720" w:hanging="720"/>
      </w:pPr>
      <w:rPr>
        <w:rFonts w:ascii="Azo Sans Lt" w:hAnsi="Azo Sans Lt" w:cstheme="minorHAnsi" w:hint="default"/>
      </w:rPr>
    </w:lvl>
    <w:lvl w:ilvl="3">
      <w:start w:val="1"/>
      <w:numFmt w:val="decimal"/>
      <w:lvlText w:val="%1.%2.%3.%4"/>
      <w:lvlJc w:val="left"/>
      <w:pPr>
        <w:ind w:left="1080" w:hanging="1080"/>
      </w:pPr>
      <w:rPr>
        <w:rFonts w:ascii="Azo Sans Lt" w:hAnsi="Azo Sans Lt" w:cstheme="minorHAnsi" w:hint="default"/>
      </w:rPr>
    </w:lvl>
    <w:lvl w:ilvl="4">
      <w:start w:val="1"/>
      <w:numFmt w:val="decimal"/>
      <w:lvlText w:val="%1.%2.%3.%4.%5"/>
      <w:lvlJc w:val="left"/>
      <w:pPr>
        <w:ind w:left="1440" w:hanging="1440"/>
      </w:pPr>
      <w:rPr>
        <w:rFonts w:ascii="Azo Sans Lt" w:hAnsi="Azo Sans Lt" w:cstheme="minorHAnsi" w:hint="default"/>
      </w:rPr>
    </w:lvl>
    <w:lvl w:ilvl="5">
      <w:start w:val="1"/>
      <w:numFmt w:val="decimal"/>
      <w:lvlText w:val="%1.%2.%3.%4.%5.%6"/>
      <w:lvlJc w:val="left"/>
      <w:pPr>
        <w:ind w:left="1800" w:hanging="1800"/>
      </w:pPr>
      <w:rPr>
        <w:rFonts w:ascii="Azo Sans Lt" w:hAnsi="Azo Sans Lt" w:cstheme="minorHAnsi" w:hint="default"/>
      </w:rPr>
    </w:lvl>
    <w:lvl w:ilvl="6">
      <w:start w:val="1"/>
      <w:numFmt w:val="decimal"/>
      <w:lvlText w:val="%1.%2.%3.%4.%5.%6.%7"/>
      <w:lvlJc w:val="left"/>
      <w:pPr>
        <w:ind w:left="1800" w:hanging="1800"/>
      </w:pPr>
      <w:rPr>
        <w:rFonts w:ascii="Azo Sans Lt" w:hAnsi="Azo Sans Lt" w:cstheme="minorHAnsi" w:hint="default"/>
      </w:rPr>
    </w:lvl>
    <w:lvl w:ilvl="7">
      <w:start w:val="1"/>
      <w:numFmt w:val="decimal"/>
      <w:lvlText w:val="%1.%2.%3.%4.%5.%6.%7.%8"/>
      <w:lvlJc w:val="left"/>
      <w:pPr>
        <w:ind w:left="2160" w:hanging="2160"/>
      </w:pPr>
      <w:rPr>
        <w:rFonts w:ascii="Azo Sans Lt" w:hAnsi="Azo Sans Lt" w:cstheme="minorHAnsi" w:hint="default"/>
      </w:rPr>
    </w:lvl>
    <w:lvl w:ilvl="8">
      <w:start w:val="1"/>
      <w:numFmt w:val="decimal"/>
      <w:lvlText w:val="%1.%2.%3.%4.%5.%6.%7.%8.%9"/>
      <w:lvlJc w:val="left"/>
      <w:pPr>
        <w:ind w:left="2520" w:hanging="2520"/>
      </w:pPr>
      <w:rPr>
        <w:rFonts w:ascii="Azo Sans Lt" w:hAnsi="Azo Sans Lt" w:cstheme="minorHAnsi" w:hint="default"/>
      </w:rPr>
    </w:lvl>
  </w:abstractNum>
  <w:abstractNum w:abstractNumId="15" w15:restartNumberingAfterBreak="0">
    <w:nsid w:val="4ADD4205"/>
    <w:multiLevelType w:val="multilevel"/>
    <w:tmpl w:val="0450AA82"/>
    <w:styleLink w:val="WW8Num2"/>
    <w:lvl w:ilvl="0">
      <w:numFmt w:val="bullet"/>
      <w:lvlText w:val="-"/>
      <w:lvlJc w:val="left"/>
      <w:pPr>
        <w:ind w:left="1440"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519B63FA"/>
    <w:multiLevelType w:val="multilevel"/>
    <w:tmpl w:val="6B46D084"/>
    <w:lvl w:ilvl="0">
      <w:start w:val="6"/>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7" w15:restartNumberingAfterBreak="0">
    <w:nsid w:val="5666553D"/>
    <w:multiLevelType w:val="multilevel"/>
    <w:tmpl w:val="A87C0C2A"/>
    <w:lvl w:ilvl="0">
      <w:start w:val="11"/>
      <w:numFmt w:val="decimal"/>
      <w:lvlText w:val="%1"/>
      <w:lvlJc w:val="left"/>
      <w:pPr>
        <w:ind w:left="420" w:hanging="420"/>
      </w:pPr>
      <w:rPr>
        <w:rFonts w:cs="Times New Roman"/>
        <w:b w:val="0"/>
      </w:rPr>
    </w:lvl>
    <w:lvl w:ilvl="1">
      <w:start w:val="1"/>
      <w:numFmt w:val="decimal"/>
      <w:lvlText w:val="%1.%2"/>
      <w:lvlJc w:val="left"/>
      <w:pPr>
        <w:ind w:left="1500" w:hanging="420"/>
      </w:pPr>
      <w:rPr>
        <w:rFonts w:ascii="Calibri" w:hAnsi="Calibri" w:cs="Calibri"/>
        <w:b w:val="0"/>
        <w:sz w:val="24"/>
        <w:szCs w:val="24"/>
      </w:rPr>
    </w:lvl>
    <w:lvl w:ilvl="2">
      <w:start w:val="1"/>
      <w:numFmt w:val="decimal"/>
      <w:lvlText w:val="%1.%2.%3"/>
      <w:lvlJc w:val="left"/>
      <w:pPr>
        <w:ind w:left="2880" w:hanging="720"/>
      </w:pPr>
      <w:rPr>
        <w:rFonts w:ascii="Calibri" w:hAnsi="Calibri" w:cs="Calibri"/>
        <w:b w:val="0"/>
      </w:rPr>
    </w:lvl>
    <w:lvl w:ilvl="3">
      <w:start w:val="1"/>
      <w:numFmt w:val="decimal"/>
      <w:lvlText w:val="%1.%2.%3.%4"/>
      <w:lvlJc w:val="left"/>
      <w:pPr>
        <w:ind w:left="3960" w:hanging="720"/>
      </w:pPr>
      <w:rPr>
        <w:rFonts w:cs="Times New Roman"/>
        <w:b w:val="0"/>
      </w:rPr>
    </w:lvl>
    <w:lvl w:ilvl="4">
      <w:start w:val="1"/>
      <w:numFmt w:val="decimal"/>
      <w:lvlText w:val="%1.%2.%3.%4.%5"/>
      <w:lvlJc w:val="left"/>
      <w:pPr>
        <w:ind w:left="5400" w:hanging="1080"/>
      </w:pPr>
      <w:rPr>
        <w:rFonts w:cs="Times New Roman"/>
        <w:b w:val="0"/>
      </w:rPr>
    </w:lvl>
    <w:lvl w:ilvl="5">
      <w:start w:val="1"/>
      <w:numFmt w:val="decimal"/>
      <w:lvlText w:val="%1.%2.%3.%4.%5.%6"/>
      <w:lvlJc w:val="left"/>
      <w:pPr>
        <w:ind w:left="6480" w:hanging="1080"/>
      </w:pPr>
      <w:rPr>
        <w:rFonts w:cs="Times New Roman"/>
        <w:b w:val="0"/>
      </w:rPr>
    </w:lvl>
    <w:lvl w:ilvl="6">
      <w:start w:val="1"/>
      <w:numFmt w:val="decimal"/>
      <w:lvlText w:val="%1.%2.%3.%4.%5.%6.%7"/>
      <w:lvlJc w:val="left"/>
      <w:pPr>
        <w:ind w:left="7920" w:hanging="1440"/>
      </w:pPr>
      <w:rPr>
        <w:rFonts w:cs="Times New Roman"/>
        <w:b w:val="0"/>
      </w:rPr>
    </w:lvl>
    <w:lvl w:ilvl="7">
      <w:start w:val="1"/>
      <w:numFmt w:val="decimal"/>
      <w:lvlText w:val="%1.%2.%3.%4.%5.%6.%7.%8"/>
      <w:lvlJc w:val="left"/>
      <w:pPr>
        <w:ind w:left="9000" w:hanging="1440"/>
      </w:pPr>
      <w:rPr>
        <w:rFonts w:cs="Times New Roman"/>
        <w:b w:val="0"/>
      </w:rPr>
    </w:lvl>
    <w:lvl w:ilvl="8">
      <w:start w:val="1"/>
      <w:numFmt w:val="decimal"/>
      <w:lvlText w:val="%1.%2.%3.%4.%5.%6.%7.%8.%9"/>
      <w:lvlJc w:val="left"/>
      <w:pPr>
        <w:ind w:left="10440" w:hanging="1800"/>
      </w:pPr>
      <w:rPr>
        <w:rFonts w:cs="Times New Roman"/>
        <w:b w:val="0"/>
      </w:rPr>
    </w:lvl>
  </w:abstractNum>
  <w:abstractNum w:abstractNumId="18" w15:restartNumberingAfterBreak="0">
    <w:nsid w:val="57F64783"/>
    <w:multiLevelType w:val="multilevel"/>
    <w:tmpl w:val="50FEA3F0"/>
    <w:lvl w:ilvl="0">
      <w:start w:val="11"/>
      <w:numFmt w:val="decimal"/>
      <w:lvlText w:val="%1."/>
      <w:lvlJc w:val="left"/>
      <w:pPr>
        <w:ind w:left="600" w:hanging="600"/>
      </w:pPr>
      <w:rPr>
        <w:rFonts w:hint="default"/>
        <w:sz w:val="22"/>
      </w:rPr>
    </w:lvl>
    <w:lvl w:ilvl="1">
      <w:start w:val="2"/>
      <w:numFmt w:val="decimal"/>
      <w:lvlText w:val="%1.%2."/>
      <w:lvlJc w:val="left"/>
      <w:pPr>
        <w:ind w:left="600" w:hanging="600"/>
      </w:pPr>
      <w:rPr>
        <w:rFonts w:hint="default"/>
        <w:sz w:val="22"/>
      </w:rPr>
    </w:lvl>
    <w:lvl w:ilvl="2">
      <w:start w:val="2"/>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080" w:hanging="1080"/>
      </w:pPr>
      <w:rPr>
        <w:rFonts w:hint="default"/>
        <w:sz w:val="22"/>
      </w:rPr>
    </w:lvl>
  </w:abstractNum>
  <w:abstractNum w:abstractNumId="19" w15:restartNumberingAfterBreak="0">
    <w:nsid w:val="58EF1D14"/>
    <w:multiLevelType w:val="multilevel"/>
    <w:tmpl w:val="98EAB1DA"/>
    <w:lvl w:ilvl="0">
      <w:start w:val="1"/>
      <w:numFmt w:val="bullet"/>
      <w:lvlText w:val=""/>
      <w:lvlJc w:val="left"/>
      <w:pPr>
        <w:tabs>
          <w:tab w:val="num" w:pos="720"/>
        </w:tabs>
        <w:ind w:left="720" w:hanging="360"/>
      </w:pPr>
      <w:rPr>
        <w:rFonts w:ascii="Symbol" w:hAnsi="Symbol" w:cs="Symbol" w:hint="default"/>
        <w:b w:val="0"/>
        <w:sz w:val="22"/>
      </w:rPr>
    </w:lvl>
    <w:lvl w:ilvl="1">
      <w:start w:val="1"/>
      <w:numFmt w:val="bullet"/>
      <w:lvlText w:val="◦"/>
      <w:lvlJc w:val="left"/>
      <w:pPr>
        <w:tabs>
          <w:tab w:val="num" w:pos="1080"/>
        </w:tabs>
        <w:ind w:left="1080" w:hanging="360"/>
      </w:pPr>
      <w:rPr>
        <w:rFonts w:ascii="OpenSymbol" w:hAnsi="OpenSymbol" w:cs="OpenSymbol" w:hint="default"/>
        <w:b w:val="0"/>
        <w:sz w:val="22"/>
      </w:rPr>
    </w:lvl>
    <w:lvl w:ilvl="2">
      <w:start w:val="1"/>
      <w:numFmt w:val="bullet"/>
      <w:lvlText w:val="▪"/>
      <w:lvlJc w:val="left"/>
      <w:pPr>
        <w:tabs>
          <w:tab w:val="num" w:pos="1440"/>
        </w:tabs>
        <w:ind w:left="1440" w:hanging="360"/>
      </w:pPr>
      <w:rPr>
        <w:rFonts w:ascii="OpenSymbol" w:hAnsi="OpenSymbol" w:cs="OpenSymbol" w:hint="default"/>
        <w:b w:val="0"/>
        <w:sz w:val="22"/>
      </w:rPr>
    </w:lvl>
    <w:lvl w:ilvl="3">
      <w:start w:val="1"/>
      <w:numFmt w:val="bullet"/>
      <w:lvlText w:val=""/>
      <w:lvlJc w:val="left"/>
      <w:pPr>
        <w:tabs>
          <w:tab w:val="num" w:pos="1800"/>
        </w:tabs>
        <w:ind w:left="1800" w:hanging="360"/>
      </w:pPr>
      <w:rPr>
        <w:rFonts w:ascii="Symbol" w:hAnsi="Symbol" w:cs="Symbol" w:hint="default"/>
        <w:b w:val="0"/>
        <w:sz w:val="22"/>
      </w:rPr>
    </w:lvl>
    <w:lvl w:ilvl="4">
      <w:start w:val="1"/>
      <w:numFmt w:val="bullet"/>
      <w:lvlText w:val="◦"/>
      <w:lvlJc w:val="left"/>
      <w:pPr>
        <w:tabs>
          <w:tab w:val="num" w:pos="2160"/>
        </w:tabs>
        <w:ind w:left="2160" w:hanging="360"/>
      </w:pPr>
      <w:rPr>
        <w:rFonts w:ascii="OpenSymbol" w:hAnsi="OpenSymbol" w:cs="OpenSymbol" w:hint="default"/>
        <w:b w:val="0"/>
        <w:sz w:val="22"/>
      </w:rPr>
    </w:lvl>
    <w:lvl w:ilvl="5">
      <w:start w:val="1"/>
      <w:numFmt w:val="bullet"/>
      <w:lvlText w:val="▪"/>
      <w:lvlJc w:val="left"/>
      <w:pPr>
        <w:tabs>
          <w:tab w:val="num" w:pos="2520"/>
        </w:tabs>
        <w:ind w:left="2520" w:hanging="360"/>
      </w:pPr>
      <w:rPr>
        <w:rFonts w:ascii="OpenSymbol" w:hAnsi="OpenSymbol" w:cs="OpenSymbol" w:hint="default"/>
        <w:b w:val="0"/>
        <w:sz w:val="22"/>
      </w:rPr>
    </w:lvl>
    <w:lvl w:ilvl="6">
      <w:start w:val="1"/>
      <w:numFmt w:val="bullet"/>
      <w:lvlText w:val=""/>
      <w:lvlJc w:val="left"/>
      <w:pPr>
        <w:tabs>
          <w:tab w:val="num" w:pos="2880"/>
        </w:tabs>
        <w:ind w:left="2880" w:hanging="360"/>
      </w:pPr>
      <w:rPr>
        <w:rFonts w:ascii="Symbol" w:hAnsi="Symbol" w:cs="Symbol" w:hint="default"/>
        <w:b w:val="0"/>
        <w:sz w:val="22"/>
      </w:rPr>
    </w:lvl>
    <w:lvl w:ilvl="7">
      <w:start w:val="1"/>
      <w:numFmt w:val="bullet"/>
      <w:lvlText w:val="◦"/>
      <w:lvlJc w:val="left"/>
      <w:pPr>
        <w:tabs>
          <w:tab w:val="num" w:pos="3240"/>
        </w:tabs>
        <w:ind w:left="3240" w:hanging="360"/>
      </w:pPr>
      <w:rPr>
        <w:rFonts w:ascii="OpenSymbol" w:hAnsi="OpenSymbol" w:cs="OpenSymbol" w:hint="default"/>
        <w:b w:val="0"/>
        <w:sz w:val="22"/>
      </w:rPr>
    </w:lvl>
    <w:lvl w:ilvl="8">
      <w:start w:val="1"/>
      <w:numFmt w:val="bullet"/>
      <w:lvlText w:val="▪"/>
      <w:lvlJc w:val="left"/>
      <w:pPr>
        <w:tabs>
          <w:tab w:val="num" w:pos="3600"/>
        </w:tabs>
        <w:ind w:left="3600" w:hanging="360"/>
      </w:pPr>
      <w:rPr>
        <w:rFonts w:ascii="OpenSymbol" w:hAnsi="OpenSymbol" w:cs="OpenSymbol" w:hint="default"/>
        <w:b w:val="0"/>
        <w:sz w:val="22"/>
      </w:rPr>
    </w:lvl>
  </w:abstractNum>
  <w:abstractNum w:abstractNumId="20" w15:restartNumberingAfterBreak="0">
    <w:nsid w:val="595558A3"/>
    <w:multiLevelType w:val="multilevel"/>
    <w:tmpl w:val="375AE4E0"/>
    <w:lvl w:ilvl="0">
      <w:start w:val="11"/>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EA2A8B"/>
    <w:multiLevelType w:val="hybridMultilevel"/>
    <w:tmpl w:val="82569F7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2" w15:restartNumberingAfterBreak="0">
    <w:nsid w:val="613505F1"/>
    <w:multiLevelType w:val="hybridMultilevel"/>
    <w:tmpl w:val="F5707F8E"/>
    <w:lvl w:ilvl="0" w:tplc="135E61A2">
      <w:start w:val="1"/>
      <w:numFmt w:val="lowerLetter"/>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61DD361E"/>
    <w:multiLevelType w:val="multilevel"/>
    <w:tmpl w:val="61DD361E"/>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BC54FA"/>
    <w:multiLevelType w:val="multilevel"/>
    <w:tmpl w:val="860C1E32"/>
    <w:lvl w:ilvl="0">
      <w:start w:val="11"/>
      <w:numFmt w:val="decimal"/>
      <w:lvlText w:val="%1"/>
      <w:lvlJc w:val="left"/>
      <w:pPr>
        <w:ind w:left="375" w:hanging="375"/>
      </w:pPr>
      <w:rPr>
        <w:rFonts w:ascii="Leelawadee UI Semilight" w:hAnsi="Leelawadee UI Semilight" w:cs="Leelawadee UI Semilight" w:hint="default"/>
        <w:b/>
      </w:rPr>
    </w:lvl>
    <w:lvl w:ilvl="1">
      <w:start w:val="2"/>
      <w:numFmt w:val="decimal"/>
      <w:lvlText w:val="%1.%2"/>
      <w:lvlJc w:val="left"/>
      <w:pPr>
        <w:ind w:left="375" w:hanging="375"/>
      </w:pPr>
      <w:rPr>
        <w:rFonts w:ascii="Leelawadee UI Semilight" w:hAnsi="Leelawadee UI Semilight" w:cs="Leelawadee UI Semilight" w:hint="default"/>
        <w:b w:val="0"/>
        <w:bCs/>
      </w:rPr>
    </w:lvl>
    <w:lvl w:ilvl="2">
      <w:start w:val="1"/>
      <w:numFmt w:val="decimal"/>
      <w:lvlText w:val="%1.%2.%3"/>
      <w:lvlJc w:val="left"/>
      <w:pPr>
        <w:ind w:left="720" w:hanging="720"/>
      </w:pPr>
      <w:rPr>
        <w:rFonts w:ascii="Leelawadee UI Semilight" w:hAnsi="Leelawadee UI Semilight" w:cs="Leelawadee UI Semilight" w:hint="default"/>
        <w:b w:val="0"/>
        <w:bCs/>
        <w:sz w:val="22"/>
        <w:szCs w:val="22"/>
      </w:rPr>
    </w:lvl>
    <w:lvl w:ilvl="3">
      <w:start w:val="1"/>
      <w:numFmt w:val="decimal"/>
      <w:lvlText w:val="%1.%2.%3.%4"/>
      <w:lvlJc w:val="left"/>
      <w:pPr>
        <w:ind w:left="720" w:hanging="720"/>
      </w:pPr>
      <w:rPr>
        <w:rFonts w:ascii="Leelawadee UI Semilight" w:hAnsi="Leelawadee UI Semilight" w:cs="Leelawadee UI Semilight" w:hint="default"/>
        <w:b/>
      </w:rPr>
    </w:lvl>
    <w:lvl w:ilvl="4">
      <w:start w:val="1"/>
      <w:numFmt w:val="decimal"/>
      <w:lvlText w:val="%1.%2.%3.%4.%5"/>
      <w:lvlJc w:val="left"/>
      <w:pPr>
        <w:ind w:left="1080" w:hanging="1080"/>
      </w:pPr>
      <w:rPr>
        <w:rFonts w:ascii="Leelawadee UI Semilight" w:hAnsi="Leelawadee UI Semilight" w:cs="Leelawadee UI Semilight" w:hint="default"/>
        <w:b/>
      </w:rPr>
    </w:lvl>
    <w:lvl w:ilvl="5">
      <w:start w:val="1"/>
      <w:numFmt w:val="decimal"/>
      <w:lvlText w:val="%1.%2.%3.%4.%5.%6"/>
      <w:lvlJc w:val="left"/>
      <w:pPr>
        <w:ind w:left="1080" w:hanging="1080"/>
      </w:pPr>
      <w:rPr>
        <w:rFonts w:ascii="Leelawadee UI Semilight" w:hAnsi="Leelawadee UI Semilight" w:cs="Leelawadee UI Semilight" w:hint="default"/>
        <w:b/>
      </w:rPr>
    </w:lvl>
    <w:lvl w:ilvl="6">
      <w:start w:val="1"/>
      <w:numFmt w:val="decimal"/>
      <w:lvlText w:val="%1.%2.%3.%4.%5.%6.%7"/>
      <w:lvlJc w:val="left"/>
      <w:pPr>
        <w:ind w:left="1440" w:hanging="1440"/>
      </w:pPr>
      <w:rPr>
        <w:rFonts w:ascii="Leelawadee UI Semilight" w:hAnsi="Leelawadee UI Semilight" w:cs="Leelawadee UI Semilight" w:hint="default"/>
        <w:b/>
      </w:rPr>
    </w:lvl>
    <w:lvl w:ilvl="7">
      <w:start w:val="1"/>
      <w:numFmt w:val="decimal"/>
      <w:lvlText w:val="%1.%2.%3.%4.%5.%6.%7.%8"/>
      <w:lvlJc w:val="left"/>
      <w:pPr>
        <w:ind w:left="1440" w:hanging="1440"/>
      </w:pPr>
      <w:rPr>
        <w:rFonts w:ascii="Leelawadee UI Semilight" w:hAnsi="Leelawadee UI Semilight" w:cs="Leelawadee UI Semilight" w:hint="default"/>
        <w:b/>
      </w:rPr>
    </w:lvl>
    <w:lvl w:ilvl="8">
      <w:start w:val="1"/>
      <w:numFmt w:val="decimal"/>
      <w:lvlText w:val="%1.%2.%3.%4.%5.%6.%7.%8.%9"/>
      <w:lvlJc w:val="left"/>
      <w:pPr>
        <w:ind w:left="1440" w:hanging="1440"/>
      </w:pPr>
      <w:rPr>
        <w:rFonts w:ascii="Leelawadee UI Semilight" w:hAnsi="Leelawadee UI Semilight" w:cs="Leelawadee UI Semilight" w:hint="default"/>
        <w:b/>
      </w:rPr>
    </w:lvl>
  </w:abstractNum>
  <w:abstractNum w:abstractNumId="25" w15:restartNumberingAfterBreak="0">
    <w:nsid w:val="67922AE9"/>
    <w:multiLevelType w:val="multilevel"/>
    <w:tmpl w:val="DACC8520"/>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6" w15:restartNumberingAfterBreak="0">
    <w:nsid w:val="692A37C3"/>
    <w:multiLevelType w:val="hybridMultilevel"/>
    <w:tmpl w:val="CF64EF2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7" w15:restartNumberingAfterBreak="0">
    <w:nsid w:val="6CDD39E5"/>
    <w:multiLevelType w:val="multilevel"/>
    <w:tmpl w:val="6818CC5C"/>
    <w:lvl w:ilvl="0">
      <w:start w:val="11"/>
      <w:numFmt w:val="decimal"/>
      <w:lvlText w:val="%1."/>
      <w:lvlJc w:val="left"/>
      <w:pPr>
        <w:ind w:left="405" w:hanging="405"/>
      </w:pPr>
      <w:rPr>
        <w:rFonts w:ascii="Leelawadee UI Semilight" w:hAnsi="Leelawadee UI Semilight" w:cs="Leelawadee UI Semilight" w:hint="default"/>
      </w:rPr>
    </w:lvl>
    <w:lvl w:ilvl="1">
      <w:start w:val="1"/>
      <w:numFmt w:val="decimal"/>
      <w:lvlText w:val="%1.%2-"/>
      <w:lvlJc w:val="left"/>
      <w:pPr>
        <w:ind w:left="405" w:hanging="405"/>
      </w:pPr>
      <w:rPr>
        <w:rFonts w:ascii="Leelawadee UI Semilight" w:hAnsi="Leelawadee UI Semilight" w:cs="Leelawadee UI Semilight" w:hint="default"/>
      </w:rPr>
    </w:lvl>
    <w:lvl w:ilvl="2">
      <w:start w:val="1"/>
      <w:numFmt w:val="decimal"/>
      <w:lvlText w:val="%1.%2-%3."/>
      <w:lvlJc w:val="left"/>
      <w:pPr>
        <w:ind w:left="720" w:hanging="720"/>
      </w:pPr>
      <w:rPr>
        <w:rFonts w:ascii="Leelawadee UI Semilight" w:hAnsi="Leelawadee UI Semilight" w:cs="Leelawadee UI Semilight" w:hint="default"/>
      </w:rPr>
    </w:lvl>
    <w:lvl w:ilvl="3">
      <w:start w:val="1"/>
      <w:numFmt w:val="decimal"/>
      <w:lvlText w:val="%1.%2-%3.%4."/>
      <w:lvlJc w:val="left"/>
      <w:pPr>
        <w:ind w:left="720" w:hanging="720"/>
      </w:pPr>
      <w:rPr>
        <w:rFonts w:ascii="Leelawadee UI Semilight" w:hAnsi="Leelawadee UI Semilight" w:cs="Leelawadee UI Semilight" w:hint="default"/>
      </w:rPr>
    </w:lvl>
    <w:lvl w:ilvl="4">
      <w:start w:val="1"/>
      <w:numFmt w:val="decimal"/>
      <w:lvlText w:val="%1.%2-%3.%4.%5."/>
      <w:lvlJc w:val="left"/>
      <w:pPr>
        <w:ind w:left="1080" w:hanging="1080"/>
      </w:pPr>
      <w:rPr>
        <w:rFonts w:ascii="Leelawadee UI Semilight" w:hAnsi="Leelawadee UI Semilight" w:cs="Leelawadee UI Semilight" w:hint="default"/>
      </w:rPr>
    </w:lvl>
    <w:lvl w:ilvl="5">
      <w:start w:val="1"/>
      <w:numFmt w:val="decimal"/>
      <w:lvlText w:val="%1.%2-%3.%4.%5.%6."/>
      <w:lvlJc w:val="left"/>
      <w:pPr>
        <w:ind w:left="1080" w:hanging="1080"/>
      </w:pPr>
      <w:rPr>
        <w:rFonts w:ascii="Leelawadee UI Semilight" w:hAnsi="Leelawadee UI Semilight" w:cs="Leelawadee UI Semilight" w:hint="default"/>
      </w:rPr>
    </w:lvl>
    <w:lvl w:ilvl="6">
      <w:start w:val="1"/>
      <w:numFmt w:val="decimal"/>
      <w:lvlText w:val="%1.%2-%3.%4.%5.%6.%7."/>
      <w:lvlJc w:val="left"/>
      <w:pPr>
        <w:ind w:left="1440" w:hanging="1440"/>
      </w:pPr>
      <w:rPr>
        <w:rFonts w:ascii="Leelawadee UI Semilight" w:hAnsi="Leelawadee UI Semilight" w:cs="Leelawadee UI Semilight" w:hint="default"/>
      </w:rPr>
    </w:lvl>
    <w:lvl w:ilvl="7">
      <w:start w:val="1"/>
      <w:numFmt w:val="decimal"/>
      <w:lvlText w:val="%1.%2-%3.%4.%5.%6.%7.%8."/>
      <w:lvlJc w:val="left"/>
      <w:pPr>
        <w:ind w:left="1440" w:hanging="1440"/>
      </w:pPr>
      <w:rPr>
        <w:rFonts w:ascii="Leelawadee UI Semilight" w:hAnsi="Leelawadee UI Semilight" w:cs="Leelawadee UI Semilight" w:hint="default"/>
      </w:rPr>
    </w:lvl>
    <w:lvl w:ilvl="8">
      <w:start w:val="1"/>
      <w:numFmt w:val="decimal"/>
      <w:lvlText w:val="%1.%2-%3.%4.%5.%6.%7.%8.%9."/>
      <w:lvlJc w:val="left"/>
      <w:pPr>
        <w:ind w:left="1800" w:hanging="1800"/>
      </w:pPr>
      <w:rPr>
        <w:rFonts w:ascii="Leelawadee UI Semilight" w:hAnsi="Leelawadee UI Semilight" w:cs="Leelawadee UI Semilight" w:hint="default"/>
      </w:rPr>
    </w:lvl>
  </w:abstractNum>
  <w:abstractNum w:abstractNumId="28" w15:restartNumberingAfterBreak="0">
    <w:nsid w:val="70AE0715"/>
    <w:multiLevelType w:val="multilevel"/>
    <w:tmpl w:val="70AE0715"/>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44E1BC8"/>
    <w:multiLevelType w:val="multilevel"/>
    <w:tmpl w:val="744E1BC8"/>
    <w:lvl w:ilvl="0">
      <w:start w:val="1"/>
      <w:numFmt w:val="decimal"/>
      <w:suff w:val="space"/>
      <w:lvlText w:val="%1."/>
      <w:lvlJc w:val="left"/>
      <w:pPr>
        <w:ind w:left="0" w:firstLine="0"/>
      </w:pPr>
      <w:rPr>
        <w:b/>
        <w:bCs/>
        <w:sz w:val="28"/>
        <w:szCs w:val="28"/>
      </w:rPr>
    </w:lvl>
    <w:lvl w:ilvl="1">
      <w:start w:val="1"/>
      <w:numFmt w:val="decimal"/>
      <w:suff w:val="space"/>
      <w:lvlText w:val="%1.%2"/>
      <w:lvlJc w:val="left"/>
      <w:pPr>
        <w:ind w:left="0" w:firstLine="0"/>
      </w:pPr>
      <w:rPr>
        <w:b/>
        <w:bCs w:val="0"/>
        <w:sz w:val="22"/>
      </w:rPr>
    </w:lvl>
    <w:lvl w:ilvl="2">
      <w:start w:val="1"/>
      <w:numFmt w:val="decimal"/>
      <w:suff w:val="space"/>
      <w:lvlText w:val="%1.%2.%3"/>
      <w:lvlJc w:val="left"/>
      <w:pPr>
        <w:ind w:left="568" w:firstLine="0"/>
      </w:pPr>
      <w:rPr>
        <w:b/>
        <w:bCs/>
        <w:sz w:val="22"/>
        <w:szCs w:val="22"/>
      </w:rPr>
    </w:lvl>
    <w:lvl w:ilvl="3">
      <w:start w:val="1"/>
      <w:numFmt w:val="decimal"/>
      <w:suff w:val="space"/>
      <w:lvlText w:val="%1.%2.%3.%4"/>
      <w:lvlJc w:val="left"/>
      <w:pPr>
        <w:ind w:left="0" w:firstLine="0"/>
      </w:pPr>
      <w:rPr>
        <w:b/>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0" w15:restartNumberingAfterBreak="0">
    <w:nsid w:val="760F5C07"/>
    <w:multiLevelType w:val="multilevel"/>
    <w:tmpl w:val="8344401E"/>
    <w:styleLink w:val="WWNum1"/>
    <w:lvl w:ilvl="0">
      <w:start w:val="1"/>
      <w:numFmt w:val="decimal"/>
      <w:lvlText w:val="%1."/>
      <w:lvlJc w:val="left"/>
      <w:pPr>
        <w:ind w:left="720" w:hanging="360"/>
      </w:pPr>
      <w:rPr>
        <w:rFonts w:ascii="Calibri" w:hAnsi="Calibri"/>
        <w:b/>
        <w:bCs/>
        <w:sz w:val="28"/>
      </w:rPr>
    </w:lvl>
    <w:lvl w:ilvl="1">
      <w:start w:val="1"/>
      <w:numFmt w:val="decimal"/>
      <w:suff w:val="space"/>
      <w:lvlText w:val="%1.%2"/>
      <w:lvlJc w:val="left"/>
      <w:rPr>
        <w:rFonts w:ascii="Calibri" w:hAnsi="Calibri" w:cs="Calibri"/>
      </w:rPr>
    </w:lvl>
    <w:lvl w:ilvl="2">
      <w:start w:val="1"/>
      <w:numFmt w:val="decimal"/>
      <w:lvlText w:val="%1.%2.%3"/>
      <w:lvlJc w:val="left"/>
      <w:pPr>
        <w:ind w:left="1440" w:hanging="360"/>
      </w:pPr>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31" w15:restartNumberingAfterBreak="0">
    <w:nsid w:val="76E61CF7"/>
    <w:multiLevelType w:val="multilevel"/>
    <w:tmpl w:val="CBB80404"/>
    <w:lvl w:ilvl="0">
      <w:start w:val="1"/>
      <w:numFmt w:val="bullet"/>
      <w:lvlText w:val=""/>
      <w:lvlJc w:val="left"/>
      <w:pPr>
        <w:tabs>
          <w:tab w:val="num" w:pos="1211"/>
        </w:tabs>
        <w:ind w:left="1211" w:hanging="360"/>
      </w:pPr>
      <w:rPr>
        <w:rFonts w:ascii="Symbol" w:hAnsi="Symbol" w:cs="Symbol" w:hint="default"/>
        <w:b w:val="0"/>
        <w:sz w:val="22"/>
      </w:rPr>
    </w:lvl>
    <w:lvl w:ilvl="1">
      <w:start w:val="1"/>
      <w:numFmt w:val="bullet"/>
      <w:lvlText w:val="◦"/>
      <w:lvlJc w:val="left"/>
      <w:pPr>
        <w:tabs>
          <w:tab w:val="num" w:pos="1571"/>
        </w:tabs>
        <w:ind w:left="1571" w:hanging="360"/>
      </w:pPr>
      <w:rPr>
        <w:rFonts w:ascii="OpenSymbol" w:hAnsi="OpenSymbol" w:cs="OpenSymbol" w:hint="default"/>
        <w:b w:val="0"/>
        <w:sz w:val="22"/>
      </w:rPr>
    </w:lvl>
    <w:lvl w:ilvl="2">
      <w:start w:val="1"/>
      <w:numFmt w:val="bullet"/>
      <w:lvlText w:val="▪"/>
      <w:lvlJc w:val="left"/>
      <w:pPr>
        <w:tabs>
          <w:tab w:val="num" w:pos="1931"/>
        </w:tabs>
        <w:ind w:left="1931" w:hanging="360"/>
      </w:pPr>
      <w:rPr>
        <w:rFonts w:ascii="OpenSymbol" w:hAnsi="OpenSymbol" w:cs="OpenSymbol" w:hint="default"/>
        <w:b w:val="0"/>
        <w:sz w:val="22"/>
      </w:rPr>
    </w:lvl>
    <w:lvl w:ilvl="3">
      <w:start w:val="1"/>
      <w:numFmt w:val="bullet"/>
      <w:lvlText w:val=""/>
      <w:lvlJc w:val="left"/>
      <w:pPr>
        <w:tabs>
          <w:tab w:val="num" w:pos="2291"/>
        </w:tabs>
        <w:ind w:left="2291" w:hanging="360"/>
      </w:pPr>
      <w:rPr>
        <w:rFonts w:ascii="Symbol" w:hAnsi="Symbol" w:cs="Symbol" w:hint="default"/>
        <w:b w:val="0"/>
        <w:sz w:val="22"/>
      </w:rPr>
    </w:lvl>
    <w:lvl w:ilvl="4">
      <w:start w:val="1"/>
      <w:numFmt w:val="bullet"/>
      <w:lvlText w:val="◦"/>
      <w:lvlJc w:val="left"/>
      <w:pPr>
        <w:tabs>
          <w:tab w:val="num" w:pos="2651"/>
        </w:tabs>
        <w:ind w:left="2651" w:hanging="360"/>
      </w:pPr>
      <w:rPr>
        <w:rFonts w:ascii="OpenSymbol" w:hAnsi="OpenSymbol" w:cs="OpenSymbol" w:hint="default"/>
        <w:b w:val="0"/>
        <w:sz w:val="22"/>
      </w:rPr>
    </w:lvl>
    <w:lvl w:ilvl="5">
      <w:start w:val="1"/>
      <w:numFmt w:val="bullet"/>
      <w:lvlText w:val="▪"/>
      <w:lvlJc w:val="left"/>
      <w:pPr>
        <w:tabs>
          <w:tab w:val="num" w:pos="3011"/>
        </w:tabs>
        <w:ind w:left="3011" w:hanging="360"/>
      </w:pPr>
      <w:rPr>
        <w:rFonts w:ascii="OpenSymbol" w:hAnsi="OpenSymbol" w:cs="OpenSymbol" w:hint="default"/>
        <w:b w:val="0"/>
        <w:sz w:val="22"/>
      </w:rPr>
    </w:lvl>
    <w:lvl w:ilvl="6">
      <w:start w:val="1"/>
      <w:numFmt w:val="bullet"/>
      <w:lvlText w:val=""/>
      <w:lvlJc w:val="left"/>
      <w:pPr>
        <w:tabs>
          <w:tab w:val="num" w:pos="3371"/>
        </w:tabs>
        <w:ind w:left="3371" w:hanging="360"/>
      </w:pPr>
      <w:rPr>
        <w:rFonts w:ascii="Symbol" w:hAnsi="Symbol" w:cs="Symbol" w:hint="default"/>
        <w:b w:val="0"/>
        <w:sz w:val="22"/>
      </w:rPr>
    </w:lvl>
    <w:lvl w:ilvl="7">
      <w:start w:val="1"/>
      <w:numFmt w:val="bullet"/>
      <w:lvlText w:val="◦"/>
      <w:lvlJc w:val="left"/>
      <w:pPr>
        <w:tabs>
          <w:tab w:val="num" w:pos="3731"/>
        </w:tabs>
        <w:ind w:left="3731" w:hanging="360"/>
      </w:pPr>
      <w:rPr>
        <w:rFonts w:ascii="OpenSymbol" w:hAnsi="OpenSymbol" w:cs="OpenSymbol" w:hint="default"/>
        <w:b w:val="0"/>
        <w:sz w:val="22"/>
      </w:rPr>
    </w:lvl>
    <w:lvl w:ilvl="8">
      <w:start w:val="1"/>
      <w:numFmt w:val="bullet"/>
      <w:lvlText w:val="▪"/>
      <w:lvlJc w:val="left"/>
      <w:pPr>
        <w:tabs>
          <w:tab w:val="num" w:pos="4091"/>
        </w:tabs>
        <w:ind w:left="4091" w:hanging="360"/>
      </w:pPr>
      <w:rPr>
        <w:rFonts w:ascii="OpenSymbol" w:hAnsi="OpenSymbol" w:cs="OpenSymbol" w:hint="default"/>
        <w:b w:val="0"/>
        <w:sz w:val="22"/>
      </w:rPr>
    </w:lvl>
  </w:abstractNum>
  <w:abstractNum w:abstractNumId="32" w15:restartNumberingAfterBreak="0">
    <w:nsid w:val="77275DE5"/>
    <w:multiLevelType w:val="multilevel"/>
    <w:tmpl w:val="2966A8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F65103E"/>
    <w:multiLevelType w:val="multilevel"/>
    <w:tmpl w:val="82022F94"/>
    <w:lvl w:ilvl="0">
      <w:start w:val="1"/>
      <w:numFmt w:val="bullet"/>
      <w:lvlText w:val=""/>
      <w:lvlJc w:val="left"/>
      <w:pPr>
        <w:tabs>
          <w:tab w:val="num" w:pos="720"/>
        </w:tabs>
        <w:ind w:left="720" w:hanging="360"/>
      </w:pPr>
      <w:rPr>
        <w:rFonts w:ascii="Symbol" w:hAnsi="Symbol" w:cs="Symbol" w:hint="default"/>
        <w:b w:val="0"/>
        <w:sz w:val="22"/>
      </w:rPr>
    </w:lvl>
    <w:lvl w:ilvl="1">
      <w:start w:val="1"/>
      <w:numFmt w:val="bullet"/>
      <w:lvlText w:val="◦"/>
      <w:lvlJc w:val="left"/>
      <w:pPr>
        <w:tabs>
          <w:tab w:val="num" w:pos="1080"/>
        </w:tabs>
        <w:ind w:left="1080" w:hanging="360"/>
      </w:pPr>
      <w:rPr>
        <w:rFonts w:ascii="OpenSymbol" w:hAnsi="OpenSymbol" w:cs="OpenSymbol" w:hint="default"/>
        <w:b w:val="0"/>
        <w:sz w:val="22"/>
      </w:rPr>
    </w:lvl>
    <w:lvl w:ilvl="2">
      <w:start w:val="1"/>
      <w:numFmt w:val="bullet"/>
      <w:lvlText w:val="▪"/>
      <w:lvlJc w:val="left"/>
      <w:pPr>
        <w:tabs>
          <w:tab w:val="num" w:pos="1440"/>
        </w:tabs>
        <w:ind w:left="1440" w:hanging="360"/>
      </w:pPr>
      <w:rPr>
        <w:rFonts w:ascii="OpenSymbol" w:hAnsi="OpenSymbol" w:cs="OpenSymbol" w:hint="default"/>
        <w:b w:val="0"/>
        <w:sz w:val="22"/>
      </w:rPr>
    </w:lvl>
    <w:lvl w:ilvl="3">
      <w:start w:val="1"/>
      <w:numFmt w:val="bullet"/>
      <w:lvlText w:val=""/>
      <w:lvlJc w:val="left"/>
      <w:pPr>
        <w:tabs>
          <w:tab w:val="num" w:pos="1800"/>
        </w:tabs>
        <w:ind w:left="1800" w:hanging="360"/>
      </w:pPr>
      <w:rPr>
        <w:rFonts w:ascii="Symbol" w:hAnsi="Symbol" w:cs="Symbol" w:hint="default"/>
        <w:b w:val="0"/>
        <w:sz w:val="22"/>
      </w:rPr>
    </w:lvl>
    <w:lvl w:ilvl="4">
      <w:start w:val="1"/>
      <w:numFmt w:val="bullet"/>
      <w:lvlText w:val="◦"/>
      <w:lvlJc w:val="left"/>
      <w:pPr>
        <w:tabs>
          <w:tab w:val="num" w:pos="2160"/>
        </w:tabs>
        <w:ind w:left="2160" w:hanging="360"/>
      </w:pPr>
      <w:rPr>
        <w:rFonts w:ascii="OpenSymbol" w:hAnsi="OpenSymbol" w:cs="OpenSymbol" w:hint="default"/>
        <w:b w:val="0"/>
        <w:sz w:val="22"/>
      </w:rPr>
    </w:lvl>
    <w:lvl w:ilvl="5">
      <w:start w:val="1"/>
      <w:numFmt w:val="bullet"/>
      <w:lvlText w:val="▪"/>
      <w:lvlJc w:val="left"/>
      <w:pPr>
        <w:tabs>
          <w:tab w:val="num" w:pos="2520"/>
        </w:tabs>
        <w:ind w:left="2520" w:hanging="360"/>
      </w:pPr>
      <w:rPr>
        <w:rFonts w:ascii="OpenSymbol" w:hAnsi="OpenSymbol" w:cs="OpenSymbol" w:hint="default"/>
        <w:b w:val="0"/>
        <w:sz w:val="22"/>
      </w:rPr>
    </w:lvl>
    <w:lvl w:ilvl="6">
      <w:start w:val="1"/>
      <w:numFmt w:val="bullet"/>
      <w:lvlText w:val=""/>
      <w:lvlJc w:val="left"/>
      <w:pPr>
        <w:tabs>
          <w:tab w:val="num" w:pos="2880"/>
        </w:tabs>
        <w:ind w:left="2880" w:hanging="360"/>
      </w:pPr>
      <w:rPr>
        <w:rFonts w:ascii="Symbol" w:hAnsi="Symbol" w:cs="Symbol" w:hint="default"/>
        <w:b w:val="0"/>
        <w:sz w:val="22"/>
      </w:rPr>
    </w:lvl>
    <w:lvl w:ilvl="7">
      <w:start w:val="1"/>
      <w:numFmt w:val="bullet"/>
      <w:lvlText w:val="◦"/>
      <w:lvlJc w:val="left"/>
      <w:pPr>
        <w:tabs>
          <w:tab w:val="num" w:pos="3240"/>
        </w:tabs>
        <w:ind w:left="3240" w:hanging="360"/>
      </w:pPr>
      <w:rPr>
        <w:rFonts w:ascii="OpenSymbol" w:hAnsi="OpenSymbol" w:cs="OpenSymbol" w:hint="default"/>
        <w:b w:val="0"/>
        <w:sz w:val="22"/>
      </w:rPr>
    </w:lvl>
    <w:lvl w:ilvl="8">
      <w:start w:val="1"/>
      <w:numFmt w:val="bullet"/>
      <w:lvlText w:val="▪"/>
      <w:lvlJc w:val="left"/>
      <w:pPr>
        <w:tabs>
          <w:tab w:val="num" w:pos="3600"/>
        </w:tabs>
        <w:ind w:left="3600" w:hanging="360"/>
      </w:pPr>
      <w:rPr>
        <w:rFonts w:ascii="OpenSymbol" w:hAnsi="OpenSymbol" w:cs="OpenSymbol" w:hint="default"/>
        <w:b w:val="0"/>
        <w:sz w:val="22"/>
      </w:rPr>
    </w:lvl>
  </w:abstractNum>
  <w:num w:numId="1">
    <w:abstractNumId w:val="23"/>
  </w:num>
  <w:num w:numId="2">
    <w:abstractNumId w:val="32"/>
  </w:num>
  <w:num w:numId="3">
    <w:abstractNumId w:val="28"/>
  </w:num>
  <w:num w:numId="4">
    <w:abstractNumId w:val="5"/>
  </w:num>
  <w:num w:numId="5">
    <w:abstractNumId w:val="1"/>
  </w:num>
  <w:num w:numId="6">
    <w:abstractNumId w:val="1"/>
  </w:num>
  <w:num w:numId="7">
    <w:abstractNumId w:val="17"/>
  </w:num>
  <w:num w:numId="8">
    <w:abstractNumId w:val="30"/>
  </w:num>
  <w:num w:numId="9">
    <w:abstractNumId w:val="26"/>
  </w:num>
  <w:num w:numId="10">
    <w:abstractNumId w:val="22"/>
  </w:num>
  <w:num w:numId="11">
    <w:abstractNumId w:val="21"/>
  </w:num>
  <w:num w:numId="12">
    <w:abstractNumId w:val="12"/>
  </w:num>
  <w:num w:numId="13">
    <w:abstractNumId w:val="9"/>
  </w:num>
  <w:num w:numId="14">
    <w:abstractNumId w:val="25"/>
  </w:num>
  <w:num w:numId="15">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6"/>
  </w:num>
  <w:num w:numId="18">
    <w:abstractNumId w:val="10"/>
  </w:num>
  <w:num w:numId="19">
    <w:abstractNumId w:val="33"/>
  </w:num>
  <w:num w:numId="20">
    <w:abstractNumId w:val="19"/>
  </w:num>
  <w:num w:numId="21">
    <w:abstractNumId w:val="7"/>
  </w:num>
  <w:num w:numId="22">
    <w:abstractNumId w:val="13"/>
  </w:num>
  <w:num w:numId="23">
    <w:abstractNumId w:val="29"/>
  </w:num>
  <w:num w:numId="24">
    <w:abstractNumId w:val="0"/>
  </w:num>
  <w:num w:numId="25">
    <w:abstractNumId w:val="16"/>
  </w:num>
  <w:num w:numId="26">
    <w:abstractNumId w:val="14"/>
  </w:num>
  <w:num w:numId="27">
    <w:abstractNumId w:val="2"/>
  </w:num>
  <w:num w:numId="28">
    <w:abstractNumId w:val="4"/>
  </w:num>
  <w:num w:numId="29">
    <w:abstractNumId w:val="15"/>
  </w:num>
  <w:num w:numId="30">
    <w:abstractNumId w:val="15"/>
  </w:num>
  <w:num w:numId="31">
    <w:abstractNumId w:val="3"/>
  </w:num>
  <w:num w:numId="32">
    <w:abstractNumId w:val="8"/>
  </w:num>
  <w:num w:numId="33">
    <w:abstractNumId w:val="27"/>
  </w:num>
  <w:num w:numId="34">
    <w:abstractNumId w:val="24"/>
  </w:num>
  <w:num w:numId="35">
    <w:abstractNumId w:val="18"/>
  </w:num>
  <w:num w:numId="36">
    <w:abstractNumId w:val="20"/>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27837"/>
    <w:rsid w:val="00052888"/>
    <w:rsid w:val="00060815"/>
    <w:rsid w:val="00064A3F"/>
    <w:rsid w:val="000659B7"/>
    <w:rsid w:val="00072D07"/>
    <w:rsid w:val="00075772"/>
    <w:rsid w:val="00092735"/>
    <w:rsid w:val="00097D7B"/>
    <w:rsid w:val="000A6C40"/>
    <w:rsid w:val="000B611C"/>
    <w:rsid w:val="000C3EBD"/>
    <w:rsid w:val="000D6176"/>
    <w:rsid w:val="000E6000"/>
    <w:rsid w:val="000E6DAE"/>
    <w:rsid w:val="000F6666"/>
    <w:rsid w:val="00100FEB"/>
    <w:rsid w:val="0010179C"/>
    <w:rsid w:val="001079D7"/>
    <w:rsid w:val="00116551"/>
    <w:rsid w:val="00135EB1"/>
    <w:rsid w:val="00141B17"/>
    <w:rsid w:val="00162B17"/>
    <w:rsid w:val="001744E6"/>
    <w:rsid w:val="001B124F"/>
    <w:rsid w:val="001B5037"/>
    <w:rsid w:val="001D32DF"/>
    <w:rsid w:val="001D4AC3"/>
    <w:rsid w:val="001D7373"/>
    <w:rsid w:val="001E0C94"/>
    <w:rsid w:val="001E3568"/>
    <w:rsid w:val="001F44F7"/>
    <w:rsid w:val="001F5BD2"/>
    <w:rsid w:val="001F64AF"/>
    <w:rsid w:val="002251F5"/>
    <w:rsid w:val="00227DC7"/>
    <w:rsid w:val="002663BD"/>
    <w:rsid w:val="00285973"/>
    <w:rsid w:val="002A4A60"/>
    <w:rsid w:val="002A7071"/>
    <w:rsid w:val="002B5B40"/>
    <w:rsid w:val="002B5E96"/>
    <w:rsid w:val="002C40CB"/>
    <w:rsid w:val="002C4314"/>
    <w:rsid w:val="002F51FA"/>
    <w:rsid w:val="00315F43"/>
    <w:rsid w:val="00320572"/>
    <w:rsid w:val="00326DB2"/>
    <w:rsid w:val="003370B0"/>
    <w:rsid w:val="003427EE"/>
    <w:rsid w:val="00343160"/>
    <w:rsid w:val="00347799"/>
    <w:rsid w:val="00354195"/>
    <w:rsid w:val="00362F55"/>
    <w:rsid w:val="003640B1"/>
    <w:rsid w:val="003658A4"/>
    <w:rsid w:val="00367AEF"/>
    <w:rsid w:val="00377353"/>
    <w:rsid w:val="00380F2F"/>
    <w:rsid w:val="00390F82"/>
    <w:rsid w:val="00392DE5"/>
    <w:rsid w:val="0039504F"/>
    <w:rsid w:val="00397FCC"/>
    <w:rsid w:val="003B4554"/>
    <w:rsid w:val="003B5284"/>
    <w:rsid w:val="003B7AEA"/>
    <w:rsid w:val="003C14A5"/>
    <w:rsid w:val="003C15BE"/>
    <w:rsid w:val="003F2633"/>
    <w:rsid w:val="003F73BB"/>
    <w:rsid w:val="004028BB"/>
    <w:rsid w:val="00403108"/>
    <w:rsid w:val="004043EC"/>
    <w:rsid w:val="0041063D"/>
    <w:rsid w:val="00413F35"/>
    <w:rsid w:val="00417717"/>
    <w:rsid w:val="00420C5E"/>
    <w:rsid w:val="00425ED4"/>
    <w:rsid w:val="00430239"/>
    <w:rsid w:val="00447990"/>
    <w:rsid w:val="00461F93"/>
    <w:rsid w:val="00466BF6"/>
    <w:rsid w:val="0047582C"/>
    <w:rsid w:val="004870B3"/>
    <w:rsid w:val="00497CB4"/>
    <w:rsid w:val="004A09DC"/>
    <w:rsid w:val="004C0FB8"/>
    <w:rsid w:val="004E221E"/>
    <w:rsid w:val="00500C6C"/>
    <w:rsid w:val="00515501"/>
    <w:rsid w:val="00516F52"/>
    <w:rsid w:val="005258A4"/>
    <w:rsid w:val="005466C3"/>
    <w:rsid w:val="005632F4"/>
    <w:rsid w:val="00575FE8"/>
    <w:rsid w:val="00576448"/>
    <w:rsid w:val="005C3EB0"/>
    <w:rsid w:val="005C402B"/>
    <w:rsid w:val="005D6458"/>
    <w:rsid w:val="005F6177"/>
    <w:rsid w:val="00603431"/>
    <w:rsid w:val="00604FA7"/>
    <w:rsid w:val="00613267"/>
    <w:rsid w:val="00627EF0"/>
    <w:rsid w:val="006306EF"/>
    <w:rsid w:val="00637E49"/>
    <w:rsid w:val="00645026"/>
    <w:rsid w:val="006575D1"/>
    <w:rsid w:val="00660131"/>
    <w:rsid w:val="006632F4"/>
    <w:rsid w:val="006709DA"/>
    <w:rsid w:val="00676396"/>
    <w:rsid w:val="00680244"/>
    <w:rsid w:val="00685FFF"/>
    <w:rsid w:val="006B62AB"/>
    <w:rsid w:val="006C5B3F"/>
    <w:rsid w:val="006D2613"/>
    <w:rsid w:val="006E2694"/>
    <w:rsid w:val="006E423F"/>
    <w:rsid w:val="006F2CFB"/>
    <w:rsid w:val="00704FCD"/>
    <w:rsid w:val="007168B3"/>
    <w:rsid w:val="00735ADD"/>
    <w:rsid w:val="00741547"/>
    <w:rsid w:val="00742FDE"/>
    <w:rsid w:val="0075018C"/>
    <w:rsid w:val="00755EED"/>
    <w:rsid w:val="00773158"/>
    <w:rsid w:val="007731CF"/>
    <w:rsid w:val="007767C7"/>
    <w:rsid w:val="00785D66"/>
    <w:rsid w:val="0079421E"/>
    <w:rsid w:val="007A35B8"/>
    <w:rsid w:val="007A5361"/>
    <w:rsid w:val="007B08AC"/>
    <w:rsid w:val="007B18CB"/>
    <w:rsid w:val="007C16C4"/>
    <w:rsid w:val="007D39DB"/>
    <w:rsid w:val="007E3351"/>
    <w:rsid w:val="007F2DDC"/>
    <w:rsid w:val="007F7B13"/>
    <w:rsid w:val="0080024C"/>
    <w:rsid w:val="0082275E"/>
    <w:rsid w:val="008343B1"/>
    <w:rsid w:val="008375B8"/>
    <w:rsid w:val="008529E8"/>
    <w:rsid w:val="00855DB2"/>
    <w:rsid w:val="00857EE4"/>
    <w:rsid w:val="008703D3"/>
    <w:rsid w:val="00876C48"/>
    <w:rsid w:val="008828B6"/>
    <w:rsid w:val="00885008"/>
    <w:rsid w:val="008918FB"/>
    <w:rsid w:val="00892CC3"/>
    <w:rsid w:val="008A046D"/>
    <w:rsid w:val="008A72D1"/>
    <w:rsid w:val="008B1868"/>
    <w:rsid w:val="008C47CA"/>
    <w:rsid w:val="008C4D64"/>
    <w:rsid w:val="008D1660"/>
    <w:rsid w:val="008D78EA"/>
    <w:rsid w:val="008E4F62"/>
    <w:rsid w:val="008E65D4"/>
    <w:rsid w:val="008F21B3"/>
    <w:rsid w:val="008F6CB7"/>
    <w:rsid w:val="009039E8"/>
    <w:rsid w:val="009055FE"/>
    <w:rsid w:val="009063BB"/>
    <w:rsid w:val="009213D5"/>
    <w:rsid w:val="00926E5B"/>
    <w:rsid w:val="009458B8"/>
    <w:rsid w:val="00957BD2"/>
    <w:rsid w:val="00963D29"/>
    <w:rsid w:val="00971993"/>
    <w:rsid w:val="00974A4B"/>
    <w:rsid w:val="00975829"/>
    <w:rsid w:val="00991D8D"/>
    <w:rsid w:val="009A2470"/>
    <w:rsid w:val="009C0E68"/>
    <w:rsid w:val="009E182D"/>
    <w:rsid w:val="009E71C5"/>
    <w:rsid w:val="009F2F85"/>
    <w:rsid w:val="00A327A0"/>
    <w:rsid w:val="00A46DE8"/>
    <w:rsid w:val="00A66364"/>
    <w:rsid w:val="00A96E16"/>
    <w:rsid w:val="00AE7153"/>
    <w:rsid w:val="00AF3DF3"/>
    <w:rsid w:val="00AF5DD4"/>
    <w:rsid w:val="00AF630E"/>
    <w:rsid w:val="00AF6B88"/>
    <w:rsid w:val="00B11007"/>
    <w:rsid w:val="00B12062"/>
    <w:rsid w:val="00B34D7B"/>
    <w:rsid w:val="00B5050A"/>
    <w:rsid w:val="00B52199"/>
    <w:rsid w:val="00B542DC"/>
    <w:rsid w:val="00B676BB"/>
    <w:rsid w:val="00B703E0"/>
    <w:rsid w:val="00B70553"/>
    <w:rsid w:val="00B867CC"/>
    <w:rsid w:val="00B923BE"/>
    <w:rsid w:val="00BA2AC6"/>
    <w:rsid w:val="00BA4C65"/>
    <w:rsid w:val="00BA68EF"/>
    <w:rsid w:val="00BB0871"/>
    <w:rsid w:val="00BB527C"/>
    <w:rsid w:val="00BD3BC4"/>
    <w:rsid w:val="00BD74C3"/>
    <w:rsid w:val="00C12366"/>
    <w:rsid w:val="00C13CB4"/>
    <w:rsid w:val="00C207AF"/>
    <w:rsid w:val="00C52E4E"/>
    <w:rsid w:val="00C55896"/>
    <w:rsid w:val="00C74C9C"/>
    <w:rsid w:val="00C81712"/>
    <w:rsid w:val="00C81B18"/>
    <w:rsid w:val="00C91A0C"/>
    <w:rsid w:val="00CA5F9F"/>
    <w:rsid w:val="00CB6083"/>
    <w:rsid w:val="00CC288A"/>
    <w:rsid w:val="00CC47E7"/>
    <w:rsid w:val="00CC68F2"/>
    <w:rsid w:val="00CE136A"/>
    <w:rsid w:val="00CE17E3"/>
    <w:rsid w:val="00CE1CB6"/>
    <w:rsid w:val="00D03D73"/>
    <w:rsid w:val="00D0716D"/>
    <w:rsid w:val="00D11440"/>
    <w:rsid w:val="00D22F45"/>
    <w:rsid w:val="00D249B9"/>
    <w:rsid w:val="00D24CF0"/>
    <w:rsid w:val="00D273B8"/>
    <w:rsid w:val="00D2776D"/>
    <w:rsid w:val="00D41AB7"/>
    <w:rsid w:val="00D538EF"/>
    <w:rsid w:val="00D57788"/>
    <w:rsid w:val="00D63E91"/>
    <w:rsid w:val="00D7299B"/>
    <w:rsid w:val="00D73E45"/>
    <w:rsid w:val="00D843B7"/>
    <w:rsid w:val="00D9009D"/>
    <w:rsid w:val="00DB5BB5"/>
    <w:rsid w:val="00DD31BF"/>
    <w:rsid w:val="00DD641A"/>
    <w:rsid w:val="00E01C4C"/>
    <w:rsid w:val="00E03225"/>
    <w:rsid w:val="00E06AFC"/>
    <w:rsid w:val="00E11AE1"/>
    <w:rsid w:val="00E12775"/>
    <w:rsid w:val="00E151D6"/>
    <w:rsid w:val="00E20990"/>
    <w:rsid w:val="00E40A97"/>
    <w:rsid w:val="00E4547A"/>
    <w:rsid w:val="00E5024C"/>
    <w:rsid w:val="00E73173"/>
    <w:rsid w:val="00E77501"/>
    <w:rsid w:val="00EB2D5D"/>
    <w:rsid w:val="00EB5036"/>
    <w:rsid w:val="00EE00DE"/>
    <w:rsid w:val="00EE1145"/>
    <w:rsid w:val="00F20B1A"/>
    <w:rsid w:val="00F40051"/>
    <w:rsid w:val="00F45FFC"/>
    <w:rsid w:val="00F46248"/>
    <w:rsid w:val="00FA6FF9"/>
    <w:rsid w:val="00FC58C2"/>
    <w:rsid w:val="00FE64C9"/>
    <w:rsid w:val="00FE6985"/>
    <w:rsid w:val="11CC2ACE"/>
    <w:rsid w:val="13A3182B"/>
    <w:rsid w:val="1AF72D93"/>
    <w:rsid w:val="1F8C2B9F"/>
    <w:rsid w:val="1FD12E07"/>
    <w:rsid w:val="3C4D19A5"/>
    <w:rsid w:val="3C9967A2"/>
    <w:rsid w:val="3D361311"/>
    <w:rsid w:val="501F24D5"/>
    <w:rsid w:val="5C237373"/>
    <w:rsid w:val="623C6820"/>
    <w:rsid w:val="68532C20"/>
    <w:rsid w:val="72E95C75"/>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020CA"/>
  <w15:docId w15:val="{9BB64FC0-A6ED-4E70-890E-3073C4CB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qFormat/>
    <w:rPr>
      <w:sz w:val="16"/>
      <w:szCs w:val="16"/>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semiHidden/>
    <w:unhideWhenUsed/>
    <w:qFormat/>
    <w:rPr>
      <w:sz w:val="20"/>
      <w:szCs w:val="20"/>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nhideWhenUsed/>
    <w:qFormat/>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customStyle="1" w:styleId="Ttulo8Char">
    <w:name w:val="Título 8 Char"/>
    <w:basedOn w:val="Fontepargpadro"/>
    <w:link w:val="Ttulo8"/>
    <w:qFormat/>
    <w:rPr>
      <w:rFonts w:ascii="Calibri" w:eastAsia="Times New Roman" w:hAnsi="Calibri" w:cs="Times New Roman"/>
      <w:i/>
      <w:iCs/>
      <w:sz w:val="24"/>
      <w:szCs w:val="24"/>
    </w:rPr>
  </w:style>
  <w:style w:type="character" w:customStyle="1" w:styleId="SemEspaamentoChar">
    <w:name w:val="Sem Espaçamento Char"/>
    <w:link w:val="SemEspaamento"/>
    <w:uiPriority w:val="1"/>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paragraph" w:customStyle="1" w:styleId="Contedodatabela">
    <w:name w:val="Conteúdo da tabela"/>
    <w:basedOn w:val="Normal"/>
    <w:qFormat/>
    <w:pPr>
      <w:widowControl/>
      <w:suppressLineNumbers/>
      <w:suppressAutoHyphens/>
      <w:autoSpaceDE/>
      <w:autoSpaceDN/>
    </w:pPr>
    <w:rPr>
      <w:rFonts w:ascii="Ecofont_Spranq_eco_Sans" w:eastAsia="Times New Roman" w:hAnsi="Ecofont_Spranq_eco_Sans" w:cs="Tahoma"/>
      <w:sz w:val="24"/>
      <w:szCs w:val="24"/>
      <w:lang w:val="pt-BR" w:eastAsia="zh-CN"/>
    </w:rPr>
  </w:style>
  <w:style w:type="character" w:customStyle="1" w:styleId="TextodecomentrioChar">
    <w:name w:val="Texto de comentário Char"/>
    <w:basedOn w:val="Fontepargpadro"/>
    <w:link w:val="Textodecomentrio"/>
    <w:uiPriority w:val="99"/>
    <w:semiHidden/>
    <w:qFormat/>
    <w:rPr>
      <w:rFonts w:ascii="Verdana" w:eastAsia="Verdana" w:hAnsi="Verdana" w:cs="Verdana"/>
      <w:lang w:val="pt-PT" w:eastAsia="en-US"/>
    </w:rPr>
  </w:style>
  <w:style w:type="character" w:customStyle="1" w:styleId="AssuntodocomentrioChar">
    <w:name w:val="Assunto do comentário Char"/>
    <w:basedOn w:val="TextodecomentrioChar"/>
    <w:link w:val="Assuntodocomentrio"/>
    <w:uiPriority w:val="99"/>
    <w:semiHidden/>
    <w:qFormat/>
    <w:rPr>
      <w:rFonts w:ascii="Verdana" w:eastAsia="Verdana" w:hAnsi="Verdana" w:cs="Verdana"/>
      <w:b/>
      <w:bCs/>
      <w:lang w:val="pt-PT" w:eastAsia="en-US"/>
    </w:rPr>
  </w:style>
  <w:style w:type="paragraph" w:customStyle="1" w:styleId="TableContents">
    <w:name w:val="Table Contents"/>
    <w:basedOn w:val="Standard"/>
    <w:qFormat/>
    <w:pPr>
      <w:suppressLineNumbers/>
      <w:spacing w:after="0" w:line="240" w:lineRule="auto"/>
    </w:pPr>
    <w:rPr>
      <w:rFonts w:ascii="Times New Roman" w:eastAsia="Times New Roman" w:hAnsi="Times New Roman" w:cs="Times New Roman"/>
      <w:sz w:val="24"/>
      <w:szCs w:val="24"/>
      <w:lang w:eastAsia="pt-BR"/>
    </w:rPr>
  </w:style>
  <w:style w:type="numbering" w:customStyle="1" w:styleId="WWNum2">
    <w:name w:val="WWNum2"/>
    <w:basedOn w:val="Semlista"/>
    <w:rsid w:val="004043EC"/>
    <w:pPr>
      <w:numPr>
        <w:numId w:val="5"/>
      </w:numPr>
    </w:pPr>
  </w:style>
  <w:style w:type="numbering" w:customStyle="1" w:styleId="WWNum1">
    <w:name w:val="WWNum1"/>
    <w:basedOn w:val="Semlista"/>
    <w:rsid w:val="00141B17"/>
    <w:pPr>
      <w:numPr>
        <w:numId w:val="8"/>
      </w:numPr>
    </w:pPr>
  </w:style>
  <w:style w:type="table" w:styleId="Tabelacomgrade">
    <w:name w:val="Table Grid"/>
    <w:basedOn w:val="Tabelanormal"/>
    <w:uiPriority w:val="39"/>
    <w:qFormat/>
    <w:rsid w:val="0002783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2B5E96"/>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qFormat/>
    <w:rsid w:val="001F5BD2"/>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qFormat/>
    <w:rsid w:val="001F5BD2"/>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0B611C"/>
    <w:rPr>
      <w:color w:val="605E5C"/>
      <w:shd w:val="clear" w:color="auto" w:fill="E1DFDD"/>
    </w:rPr>
  </w:style>
  <w:style w:type="numbering" w:customStyle="1" w:styleId="WW8Num2">
    <w:name w:val="WW8Num2"/>
    <w:basedOn w:val="Semlista"/>
    <w:rsid w:val="00742FDE"/>
    <w:pPr>
      <w:numPr>
        <w:numId w:val="29"/>
      </w:numPr>
    </w:pPr>
  </w:style>
  <w:style w:type="character" w:customStyle="1" w:styleId="PargrafodaListaChar">
    <w:name w:val="Parágrafo da Lista Char"/>
    <w:link w:val="PargrafodaLista"/>
    <w:uiPriority w:val="99"/>
    <w:qFormat/>
    <w:locked/>
    <w:rsid w:val="00D57788"/>
    <w:rPr>
      <w:rFonts w:ascii="Verdana" w:eastAsia="Verdana" w:hAnsi="Verdana" w:cs="Verdana"/>
      <w:sz w:val="22"/>
      <w:szCs w:val="22"/>
      <w:lang w:val="pt-PT" w:eastAsia="en-US"/>
    </w:rPr>
  </w:style>
  <w:style w:type="paragraph" w:customStyle="1" w:styleId="Textbody">
    <w:name w:val="Text body"/>
    <w:basedOn w:val="Standard"/>
    <w:rsid w:val="009055FE"/>
    <w:pPr>
      <w:spacing w:after="0" w:line="240" w:lineRule="auto"/>
      <w:jc w:val="both"/>
    </w:pPr>
    <w:rPr>
      <w:rFonts w:ascii="Arial" w:eastAsia="Arial" w:hAnsi="Arial" w:cs="Arial"/>
      <w:kern w:val="3"/>
      <w:sz w:val="24"/>
      <w:szCs w:val="24"/>
      <w:lang w:eastAsia="zh-CN"/>
    </w:rPr>
  </w:style>
  <w:style w:type="paragraph" w:customStyle="1" w:styleId="Contrato">
    <w:name w:val="Contrato"/>
    <w:basedOn w:val="Standard"/>
    <w:rsid w:val="002251F5"/>
    <w:pPr>
      <w:suppressAutoHyphens w:val="0"/>
      <w:spacing w:after="240" w:line="240" w:lineRule="auto"/>
      <w:ind w:left="926" w:hanging="360"/>
      <w:jc w:val="both"/>
    </w:pPr>
    <w:rPr>
      <w:rFonts w:ascii="Times New Roman" w:eastAsia="Times New Roman" w:hAnsi="Times New Roman" w:cs="Times New Roman"/>
      <w:sz w:val="24"/>
      <w:szCs w:val="20"/>
      <w:lang w:eastAsia="zh-CN"/>
    </w:rPr>
  </w:style>
  <w:style w:type="paragraph" w:customStyle="1" w:styleId="Estilo">
    <w:name w:val="Estilo"/>
    <w:rsid w:val="00680244"/>
    <w:pPr>
      <w:widowControl w:val="0"/>
      <w:suppressAutoHyphens/>
      <w:autoSpaceDE w:val="0"/>
      <w:autoSpaceDN w:val="0"/>
      <w:textAlignment w:val="baseline"/>
    </w:pPr>
    <w:rPr>
      <w:rFonts w:ascii="Arial" w:eastAsia="Times New Roman" w:hAnsi="Arial" w:cs="Arial"/>
      <w:kern w:val="3"/>
      <w:sz w:val="24"/>
      <w:szCs w:val="24"/>
      <w:lang w:eastAsia="zh-CN"/>
    </w:rPr>
  </w:style>
  <w:style w:type="paragraph" w:customStyle="1" w:styleId="PargrafodaLista3">
    <w:name w:val="Parágrafo da Lista3"/>
    <w:basedOn w:val="Normal"/>
    <w:uiPriority w:val="7"/>
    <w:rsid w:val="006C5B3F"/>
    <w:pPr>
      <w:widowControl/>
      <w:suppressAutoHyphens/>
      <w:autoSpaceDE/>
      <w:autoSpaceDN/>
      <w:ind w:left="720"/>
      <w:textAlignment w:val="baseline"/>
    </w:pPr>
    <w:rPr>
      <w:rFonts w:ascii="Arial" w:eastAsia="Times New Roman" w:hAnsi="Arial" w:cs="Tahoma"/>
      <w:color w:val="00000A"/>
      <w:kern w:val="2"/>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913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10</Pages>
  <Words>3146</Words>
  <Characters>16990</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96</cp:revision>
  <cp:lastPrinted>2022-08-02T14:22:00Z</cp:lastPrinted>
  <dcterms:created xsi:type="dcterms:W3CDTF">2021-07-06T19:42:00Z</dcterms:created>
  <dcterms:modified xsi:type="dcterms:W3CDTF">2023-10-03T17:34:00Z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1046-11.2.0.10351</vt:lpwstr>
  </property>
  <property fmtid="{D5CDD505-2E9C-101B-9397-08002B2CF9AE}" pid="6" name="ICV">
    <vt:lpwstr>CE21E019167F409291D989241FBEA400</vt:lpwstr>
  </property>
</Properties>
</file>